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Web"/>
        <w:spacing w:before="49" w:after="49"/>
        <w:jc w:val="right"/>
        <w:rPr/>
      </w:pPr>
      <w:r>
        <w:rPr>
          <w:rFonts w:cs="Times New Roman" w:ascii="Times New Roman" w:hAnsi="Times New Roman"/>
          <w:sz w:val="28"/>
          <w:szCs w:val="28"/>
        </w:rPr>
        <w:t>Приложение к приказу</w:t>
      </w:r>
    </w:p>
    <w:p>
      <w:pPr>
        <w:pStyle w:val="NormalWeb"/>
        <w:jc w:val="right"/>
        <w:rPr/>
      </w:pPr>
      <w:r>
        <w:rPr>
          <w:rFonts w:cs="Times New Roman" w:ascii="Times New Roman" w:hAnsi="Times New Roman"/>
          <w:sz w:val="28"/>
          <w:szCs w:val="28"/>
        </w:rPr>
        <w:t xml:space="preserve">от </w:t>
      </w:r>
      <w:r>
        <w:rPr>
          <w:rStyle w:val="Printable"/>
          <w:rFonts w:cs="Times New Roman" w:ascii="Times New Roman" w:hAnsi="Times New Roman"/>
          <w:sz w:val="28"/>
          <w:szCs w:val="28"/>
        </w:rPr>
        <w:t>27.12.2018 г. N 03-1-655</w:t>
      </w:r>
    </w:p>
    <w:p>
      <w:pPr>
        <w:pStyle w:val="2"/>
        <w:rPr>
          <w:rFonts w:ascii="Times New Roman" w:hAnsi="Times New Roman" w:cs="Times New Roman"/>
          <w:i w:val="false"/>
          <w:i w:val="false"/>
          <w:sz w:val="28"/>
          <w:szCs w:val="28"/>
        </w:rPr>
      </w:pPr>
      <w:r>
        <w:rPr>
          <w:rFonts w:cs="Times New Roman" w:ascii="Times New Roman" w:hAnsi="Times New Roman"/>
          <w:i w:val="false"/>
          <w:sz w:val="28"/>
          <w:szCs w:val="28"/>
        </w:rPr>
        <w:t>Учетная политика для целей бухгалтерского  и налогового учета</w:t>
      </w:r>
    </w:p>
    <w:p>
      <w:pPr>
        <w:pStyle w:val="2"/>
        <w:rPr/>
      </w:pPr>
      <w:r>
        <w:rPr>
          <w:rStyle w:val="Printable"/>
          <w:rFonts w:cs="Times New Roman" w:ascii="Times New Roman" w:hAnsi="Times New Roman"/>
          <w:b/>
          <w:i/>
          <w:sz w:val="28"/>
          <w:szCs w:val="28"/>
        </w:rPr>
        <w:t>Государственное бюджетное учреждение социального обслуживания «Предгорный комплексный центр социального облуживания населения»</w:t>
      </w:r>
    </w:p>
    <w:p>
      <w:pPr>
        <w:pStyle w:val="2"/>
        <w:rPr/>
      </w:pPr>
      <w:r>
        <w:rPr>
          <w:rStyle w:val="Enumerated"/>
          <w:rFonts w:cs="Times New Roman" w:ascii="Times New Roman" w:hAnsi="Times New Roman"/>
          <w:i/>
          <w:sz w:val="28"/>
          <w:szCs w:val="28"/>
        </w:rPr>
        <w:t>1</w:t>
      </w:r>
      <w:r>
        <w:rPr>
          <w:rStyle w:val="Enumerated"/>
          <w:i/>
          <w:sz w:val="28"/>
          <w:szCs w:val="28"/>
        </w:rPr>
        <w:t>.</w:t>
      </w:r>
      <w:r>
        <w:rPr>
          <w:rFonts w:cs="Times New Roman" w:ascii="Times New Roman" w:hAnsi="Times New Roman"/>
          <w:i w:val="false"/>
          <w:sz w:val="28"/>
          <w:szCs w:val="28"/>
        </w:rPr>
        <w:t xml:space="preserve"> Организация бухгалтерского учета</w:t>
      </w:r>
    </w:p>
    <w:p>
      <w:pPr>
        <w:pStyle w:val="2"/>
        <w:rPr/>
      </w:pPr>
      <w:r>
        <w:rPr/>
      </w:r>
    </w:p>
    <w:p>
      <w:pPr>
        <w:pStyle w:val="NormalWeb"/>
        <w:rPr/>
      </w:pPr>
      <w:r>
        <w:rPr>
          <w:rStyle w:val="Enumerated"/>
          <w:rFonts w:cs="Times New Roman" w:ascii="Times New Roman" w:hAnsi="Times New Roman"/>
          <w:sz w:val="28"/>
          <w:szCs w:val="28"/>
        </w:rPr>
        <w:t>1.1.</w:t>
      </w:r>
      <w:r>
        <w:rPr>
          <w:rFonts w:cs="Times New Roman" w:ascii="Times New Roman" w:hAnsi="Times New Roman"/>
          <w:sz w:val="28"/>
          <w:szCs w:val="28"/>
        </w:rPr>
        <w:t xml:space="preserve"> Настоящая Учетная политика для целей бухгалтерского учета разработана в соответствии</w:t>
      </w:r>
    </w:p>
    <w:p>
      <w:pPr>
        <w:pStyle w:val="NormalWeb"/>
        <w:rPr/>
      </w:pPr>
      <w:r>
        <w:rPr>
          <w:rFonts w:cs="Times New Roman" w:ascii="Times New Roman" w:hAnsi="Times New Roman"/>
          <w:sz w:val="28"/>
          <w:szCs w:val="28"/>
        </w:rPr>
        <w:t xml:space="preserve">- </w:t>
      </w:r>
      <w:r>
        <w:fldChar w:fldCharType="begin"/>
      </w:r>
      <w:r>
        <w:rPr>
          <w:rStyle w:val="Style11"/>
          <w:sz w:val="28"/>
          <w:szCs w:val="28"/>
          <w:rFonts w:cs="Times New Roman" w:ascii="Times New Roman" w:hAnsi="Times New Roman"/>
        </w:rPr>
        <w:instrText> HYPERLINK "http://internet.garant.ru/" \l "/document/12112604/entry/0"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Бюджетным кодексом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Российской Федерации;</w:t>
      </w:r>
    </w:p>
    <w:p>
      <w:pPr>
        <w:pStyle w:val="NormalWeb"/>
        <w:rPr/>
      </w:pPr>
      <w:r>
        <w:rPr>
          <w:rFonts w:cs="Times New Roman" w:ascii="Times New Roman" w:hAnsi="Times New Roman"/>
          <w:sz w:val="28"/>
          <w:szCs w:val="28"/>
        </w:rPr>
        <w:t xml:space="preserve">- </w:t>
      </w:r>
      <w:r>
        <w:fldChar w:fldCharType="begin"/>
      </w:r>
      <w:r>
        <w:rPr>
          <w:rStyle w:val="Style11"/>
          <w:sz w:val="28"/>
          <w:szCs w:val="28"/>
          <w:rFonts w:cs="Times New Roman" w:ascii="Times New Roman" w:hAnsi="Times New Roman"/>
        </w:rPr>
        <w:instrText> HYPERLINK "http://internet.garant.ru/" \l "/document/70103036/entry/0"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Федеральным законом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от 06.12.2011 N 402-ФЗ "О бухгалтерском учете" (далее - Закон N 402-ФЗ);</w:t>
      </w:r>
    </w:p>
    <w:p>
      <w:pPr>
        <w:pStyle w:val="NormalWeb"/>
        <w:rPr>
          <w:rFonts w:ascii="Times New Roman" w:hAnsi="Times New Roman" w:cs="Times New Roman"/>
          <w:sz w:val="28"/>
          <w:szCs w:val="28"/>
        </w:rPr>
      </w:pPr>
      <w:r>
        <w:rPr>
          <w:rFonts w:cs="Times New Roman" w:ascii="Times New Roman" w:hAnsi="Times New Roman"/>
          <w:sz w:val="28"/>
          <w:szCs w:val="28"/>
        </w:rPr>
        <w:t>- федеральными стандартами бухгалтерского учета для организаций государственного сектора:</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«Концептуальные основы бухгалтерского учета и отчетности организаций государственного сектора» (утв. Приказом Минфина России от 31.12.2016 №256н);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«Основные средства» (утв. Приказом Минфина России от 31.12.2016 №257н);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«Аренда» (утв. Приказом Минфина России от 31.12.2016 №258н);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«Обесценение активов»  (утв. Приказом Минфина России от 31.12.2016 №259н);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бухгалтерской (финансовой) отчетности» (утв. Приказом Минфина России от 31.12.2016 №260н);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«Учетная политика, оценочные значения  и ошибки» (утв. Приказом Минфина России от 31.12.2017 №274н);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«Доходы» (утв. Приказом Минфина России от 27.02.2018 №32н);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«События после отчетной даты» (утв. Приказом Минфина России от 31.12.2017 №275н);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«Отчет о движении денежных средств» (утв. Приказом Минфина России от 31.12.2017 №278н);</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«Влияние изменений курсов иностранных валют» (утв. Приказом Минфина России от 30.05.2018 №122н);</w:t>
      </w:r>
    </w:p>
    <w:p>
      <w:pPr>
        <w:pStyle w:val="NormalWeb"/>
        <w:rPr/>
      </w:pPr>
      <w:r>
        <w:rPr>
          <w:rFonts w:cs="Times New Roman" w:ascii="Times New Roman" w:hAnsi="Times New Roman"/>
          <w:sz w:val="28"/>
          <w:szCs w:val="28"/>
        </w:rPr>
        <w:t xml:space="preserve">- </w:t>
      </w:r>
      <w:r>
        <w:fldChar w:fldCharType="begin"/>
      </w:r>
      <w:r>
        <w:rPr>
          <w:rStyle w:val="Style11"/>
          <w:sz w:val="28"/>
          <w:szCs w:val="28"/>
          <w:rFonts w:cs="Times New Roman" w:ascii="Times New Roman" w:hAnsi="Times New Roman"/>
        </w:rPr>
        <w:instrText> HYPERLINK "http://internet.garant.ru/" \l "/document/12180849/entry/0"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приказом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pPr>
        <w:pStyle w:val="NormalWeb"/>
        <w:rPr/>
      </w:pPr>
      <w:r>
        <w:rPr>
          <w:rFonts w:cs="Times New Roman" w:ascii="Times New Roman" w:hAnsi="Times New Roman"/>
          <w:sz w:val="28"/>
          <w:szCs w:val="28"/>
        </w:rPr>
        <w:t xml:space="preserve">- </w:t>
      </w:r>
      <w:r>
        <w:fldChar w:fldCharType="begin"/>
      </w:r>
      <w:r>
        <w:rPr>
          <w:rStyle w:val="Style11"/>
          <w:sz w:val="28"/>
          <w:szCs w:val="28"/>
          <w:rFonts w:cs="Times New Roman" w:ascii="Times New Roman" w:hAnsi="Times New Roman"/>
        </w:rPr>
        <w:instrText> HYPERLINK "http://internet.garant.ru/" \l "/document/70951956/entry/0"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приказом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pPr>
        <w:pStyle w:val="NormalWeb"/>
        <w:rPr/>
      </w:pPr>
      <w:r>
        <w:rPr>
          <w:rFonts w:cs="Times New Roman" w:ascii="Times New Roman" w:hAnsi="Times New Roman"/>
          <w:sz w:val="28"/>
          <w:szCs w:val="28"/>
        </w:rPr>
        <w:t xml:space="preserve">- </w:t>
      </w:r>
      <w:r>
        <w:fldChar w:fldCharType="begin"/>
      </w:r>
      <w:r>
        <w:rPr>
          <w:rStyle w:val="Style11"/>
          <w:sz w:val="28"/>
          <w:szCs w:val="28"/>
          <w:rFonts w:cs="Times New Roman" w:ascii="Times New Roman" w:hAnsi="Times New Roman"/>
        </w:rPr>
        <w:instrText> HYPERLINK "http://internet.garant.ru/" \l "/document/12181735/entry/0"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приказом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pPr>
        <w:pStyle w:val="NormalWeb"/>
        <w:rPr>
          <w:rFonts w:ascii="Times New Roman" w:hAnsi="Times New Roman" w:cs="Times New Roman"/>
          <w:sz w:val="28"/>
          <w:szCs w:val="28"/>
        </w:rPr>
      </w:pPr>
      <w:r>
        <w:rPr>
          <w:rFonts w:cs="Times New Roman" w:ascii="Times New Roman" w:hAnsi="Times New Roman"/>
          <w:sz w:val="28"/>
          <w:szCs w:val="28"/>
        </w:rPr>
        <w:t>- иными нормативными правовыми актами, регулирующими вопросы организации и ведения бухгалтерского учета.</w:t>
      </w:r>
    </w:p>
    <w:p>
      <w:pPr>
        <w:pStyle w:val="NormalWeb"/>
        <w:rPr/>
      </w:pPr>
      <w:r>
        <w:rPr>
          <w:rStyle w:val="Enumerated"/>
          <w:rFonts w:cs="Times New Roman" w:ascii="Times New Roman" w:hAnsi="Times New Roman"/>
          <w:sz w:val="28"/>
          <w:szCs w:val="28"/>
        </w:rPr>
        <w:t>1.2.</w:t>
      </w:r>
      <w:r>
        <w:rPr>
          <w:rFonts w:cs="Times New Roman" w:ascii="Times New Roman" w:hAnsi="Times New Roman"/>
          <w:sz w:val="28"/>
          <w:szCs w:val="28"/>
        </w:rPr>
        <w:t xml:space="preserve"> Ведение бухгалтерского учета в </w:t>
      </w:r>
      <w:r>
        <w:rPr>
          <w:rStyle w:val="Printable"/>
          <w:rFonts w:cs="Times New Roman" w:ascii="Times New Roman" w:hAnsi="Times New Roman"/>
          <w:sz w:val="28"/>
          <w:szCs w:val="28"/>
        </w:rPr>
        <w:t>ГБУСО «Предгорный КЦСОН» осуществляется бухгалтерией.</w:t>
      </w:r>
    </w:p>
    <w:p>
      <w:pPr>
        <w:pStyle w:val="NormalWeb"/>
        <w:rPr>
          <w:rFonts w:ascii="Times New Roman" w:hAnsi="Times New Roman" w:cs="Times New Roman"/>
          <w:sz w:val="28"/>
          <w:szCs w:val="28"/>
        </w:rPr>
      </w:pPr>
      <w:r>
        <w:rPr>
          <w:rFonts w:cs="Times New Roman" w:ascii="Times New Roman" w:hAnsi="Times New Roman"/>
          <w:sz w:val="28"/>
          <w:szCs w:val="28"/>
        </w:rPr>
        <w:t xml:space="preserve">Организацию учетной работы и распределение ее объема осуществляет главный бухгалтер. </w:t>
      </w:r>
    </w:p>
    <w:p>
      <w:pPr>
        <w:pStyle w:val="NormalWeb"/>
        <w:rPr/>
      </w:pPr>
      <w:r>
        <w:rPr>
          <w:rFonts w:cs="Times New Roman" w:ascii="Times New Roman" w:hAnsi="Times New Roman"/>
          <w:sz w:val="28"/>
          <w:szCs w:val="28"/>
        </w:rPr>
        <w:t xml:space="preserve">Все денежные и расчетные документы, финансовые и кредитные обязательства без подписи </w:t>
      </w:r>
      <w:r>
        <w:rPr>
          <w:rStyle w:val="Printable"/>
          <w:rFonts w:cs="Times New Roman" w:ascii="Times New Roman" w:hAnsi="Times New Roman"/>
          <w:sz w:val="28"/>
          <w:szCs w:val="28"/>
        </w:rPr>
        <w:t>директора недействительны и к исполнению не принимаются.</w:t>
      </w:r>
    </w:p>
    <w:p>
      <w:pPr>
        <w:pStyle w:val="NormalWeb"/>
        <w:rPr/>
      </w:pPr>
      <w:r>
        <w:rPr>
          <w:rStyle w:val="Enumerated"/>
          <w:rFonts w:cs="Times New Roman" w:ascii="Times New Roman" w:hAnsi="Times New Roman"/>
          <w:sz w:val="28"/>
          <w:szCs w:val="28"/>
        </w:rPr>
        <w:t>1.3.</w:t>
      </w:r>
      <w:r>
        <w:rPr>
          <w:rFonts w:cs="Times New Roman" w:ascii="Times New Roman" w:hAnsi="Times New Roman"/>
          <w:sz w:val="28"/>
          <w:szCs w:val="28"/>
        </w:rPr>
        <w:t xml:space="preserve"> Кассовые операции ведутся в кассе </w:t>
      </w:r>
      <w:r>
        <w:rPr>
          <w:rStyle w:val="Printable"/>
          <w:rFonts w:cs="Times New Roman" w:ascii="Times New Roman" w:hAnsi="Times New Roman"/>
          <w:sz w:val="28"/>
          <w:szCs w:val="28"/>
        </w:rPr>
        <w:t>бухгалтером - кассиром, назначаемым приказом руководителя учреждения.</w:t>
      </w:r>
    </w:p>
    <w:p>
      <w:pPr>
        <w:pStyle w:val="NormalWeb"/>
        <w:rPr/>
      </w:pPr>
      <w:r>
        <w:rPr>
          <w:rStyle w:val="Enumerated"/>
          <w:rFonts w:cs="Times New Roman" w:ascii="Times New Roman" w:hAnsi="Times New Roman"/>
          <w:sz w:val="28"/>
          <w:szCs w:val="28"/>
        </w:rPr>
        <w:t>1.4.</w:t>
      </w:r>
      <w:r>
        <w:rPr>
          <w:rFonts w:cs="Times New Roman" w:ascii="Times New Roman" w:hAnsi="Times New Roman"/>
          <w:sz w:val="28"/>
          <w:szCs w:val="28"/>
        </w:rPr>
        <w:t xml:space="preserve"> Бухгалтерский учет ведется с применением </w:t>
      </w:r>
      <w:r>
        <w:fldChar w:fldCharType="begin"/>
      </w:r>
      <w:r>
        <w:rPr>
          <w:rStyle w:val="Style11"/>
          <w:sz w:val="28"/>
          <w:szCs w:val="28"/>
          <w:rFonts w:cs="Times New Roman" w:ascii="Times New Roman" w:hAnsi="Times New Roman"/>
        </w:rPr>
        <w:instrText> HYPERLINK "http://internet.garant.ru/" \l "/document/12180849/entry/1000"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Единого плана счетов</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утвержденного </w:t>
      </w:r>
      <w:r>
        <w:fldChar w:fldCharType="begin"/>
      </w:r>
      <w:r>
        <w:rPr>
          <w:rStyle w:val="Style11"/>
          <w:sz w:val="28"/>
          <w:szCs w:val="28"/>
          <w:rFonts w:cs="Times New Roman" w:ascii="Times New Roman" w:hAnsi="Times New Roman"/>
        </w:rPr>
        <w:instrText> HYPERLINK "http://internet.garant.ru/" \l "/document/12180849/entry/0"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приказом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Минфина России от 01.12.2010 N 157н, </w:t>
      </w:r>
      <w:r>
        <w:fldChar w:fldCharType="begin"/>
      </w:r>
      <w:r>
        <w:rPr>
          <w:rStyle w:val="Style11"/>
          <w:sz w:val="28"/>
          <w:szCs w:val="28"/>
          <w:rFonts w:cs="Times New Roman" w:ascii="Times New Roman" w:hAnsi="Times New Roman"/>
        </w:rPr>
        <w:instrText> HYPERLINK "http://internet.garant.ru/" \l "/document/12180897/entry/1000"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Плана счетов</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бухгалтерского учета бюджетных учреждений, и разработанного на их основе Рабочего плана счетов (Приложение N </w:t>
      </w:r>
      <w:r>
        <w:rPr>
          <w:rStyle w:val="Printable"/>
          <w:rFonts w:cs="Times New Roman" w:ascii="Times New Roman" w:hAnsi="Times New Roman"/>
          <w:sz w:val="28"/>
          <w:szCs w:val="28"/>
        </w:rPr>
        <w:t>1).</w:t>
      </w:r>
    </w:p>
    <w:p>
      <w:pPr>
        <w:pStyle w:val="NormalWeb"/>
        <w:rPr/>
      </w:pPr>
      <w:r>
        <w:rPr>
          <w:rFonts w:cs="Times New Roman" w:ascii="Times New Roman" w:hAnsi="Times New Roman"/>
          <w:sz w:val="28"/>
          <w:szCs w:val="28"/>
        </w:rPr>
        <w:t xml:space="preserve">Аналитический учет также обеспечивается путем дополнительной детализации операций по статьям КОСГУ </w:t>
      </w:r>
      <w:r>
        <w:fldChar w:fldCharType="begin"/>
      </w:r>
      <w:r>
        <w:rPr>
          <w:rStyle w:val="Style11"/>
          <w:sz w:val="28"/>
          <w:szCs w:val="28"/>
          <w:rFonts w:cs="Times New Roman" w:ascii="Times New Roman" w:hAnsi="Times New Roman"/>
        </w:rPr>
        <w:instrText> HYPERLINK "http://internet.garant.ru/" \l "/document/70408460/entry/100542"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340</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"Увеличение стоимости материальных запасов в рамках третьего разряда кода.</w:t>
      </w:r>
    </w:p>
    <w:p>
      <w:pPr>
        <w:pStyle w:val="NormalWeb"/>
        <w:rPr>
          <w:rFonts w:ascii="Times New Roman" w:hAnsi="Times New Roman" w:cs="Times New Roman"/>
          <w:sz w:val="28"/>
          <w:szCs w:val="28"/>
        </w:rPr>
      </w:pPr>
      <w:r>
        <w:rPr>
          <w:rFonts w:cs="Times New Roman" w:ascii="Times New Roman" w:hAnsi="Times New Roman"/>
          <w:sz w:val="28"/>
          <w:szCs w:val="28"/>
        </w:rPr>
        <w:t>Для отражения в учете нефинансовых активов (за исключением счетов 0 106 00 000, 0 107 00 000, 0 109 00 000) в 5-17 разрядах номера счета бухгалтерского учета отражаются нули.</w:t>
      </w:r>
    </w:p>
    <w:p>
      <w:pPr>
        <w:pStyle w:val="NormalWeb"/>
        <w:rPr>
          <w:rFonts w:ascii="Times New Roman" w:hAnsi="Times New Roman" w:cs="Times New Roman"/>
          <w:sz w:val="28"/>
          <w:szCs w:val="28"/>
        </w:rPr>
      </w:pPr>
      <w:r>
        <w:rPr>
          <w:rFonts w:cs="Times New Roman" w:ascii="Times New Roman" w:hAnsi="Times New Roman"/>
          <w:sz w:val="28"/>
          <w:szCs w:val="28"/>
        </w:rPr>
        <w:t>Согласно целевому назначению имущества, активов и обязательств, предусматривается следующий порядок ведения аналитического учета по счетам:</w:t>
      </w:r>
    </w:p>
    <w:p>
      <w:pPr>
        <w:pStyle w:val="NormalWeb"/>
        <w:rPr/>
      </w:pPr>
      <w:r>
        <w:rPr>
          <w:rFonts w:cs="Times New Roman" w:ascii="Times New Roman" w:hAnsi="Times New Roman"/>
          <w:sz w:val="28"/>
          <w:szCs w:val="28"/>
        </w:rPr>
        <w:t xml:space="preserve">- счет 0 201 35 000 - в 5-17 разрядах номера отражаются </w:t>
      </w:r>
      <w:r>
        <w:rPr>
          <w:rStyle w:val="Printable"/>
          <w:rFonts w:cs="Times New Roman" w:ascii="Times New Roman" w:hAnsi="Times New Roman"/>
          <w:sz w:val="28"/>
          <w:szCs w:val="28"/>
        </w:rPr>
        <w:t>нули;</w:t>
      </w:r>
    </w:p>
    <w:p>
      <w:pPr>
        <w:pStyle w:val="NormalWeb"/>
        <w:rPr/>
      </w:pPr>
      <w:r>
        <w:rPr>
          <w:rFonts w:cs="Times New Roman" w:ascii="Times New Roman" w:hAnsi="Times New Roman"/>
          <w:sz w:val="28"/>
          <w:szCs w:val="28"/>
        </w:rPr>
        <w:t xml:space="preserve">- счет 0 401 60 000 - в 5-14 разрядах номера указываются </w:t>
      </w:r>
      <w:r>
        <w:rPr>
          <w:rStyle w:val="Printable"/>
          <w:rFonts w:cs="Times New Roman" w:ascii="Times New Roman" w:hAnsi="Times New Roman"/>
          <w:sz w:val="28"/>
          <w:szCs w:val="28"/>
        </w:rPr>
        <w:t>нули.</w:t>
      </w:r>
    </w:p>
    <w:p>
      <w:pPr>
        <w:pStyle w:val="NormalWeb"/>
        <w:rPr/>
      </w:pPr>
      <w:r>
        <w:rPr>
          <w:rStyle w:val="Enumerated"/>
          <w:rFonts w:cs="Times New Roman" w:ascii="Times New Roman" w:hAnsi="Times New Roman"/>
          <w:sz w:val="28"/>
          <w:szCs w:val="28"/>
        </w:rPr>
        <w:t>1.5.1.</w:t>
      </w:r>
      <w:r>
        <w:rPr>
          <w:rFonts w:cs="Times New Roman" w:ascii="Times New Roman" w:hAnsi="Times New Roman"/>
          <w:sz w:val="28"/>
          <w:szCs w:val="28"/>
        </w:rPr>
        <w:t xml:space="preserve"> Для отражения реальной задолженности и проведения сверок с контрагентами по договорам операционной аренды аналитический учет обеспечивается путем открытия отдельного субконто на счете 0 205 00 000 (0 302 00 000).</w:t>
      </w:r>
    </w:p>
    <w:p>
      <w:pPr>
        <w:pStyle w:val="NormalWeb"/>
        <w:rPr/>
      </w:pPr>
      <w:r>
        <w:rPr>
          <w:rStyle w:val="Enumerated"/>
          <w:rFonts w:cs="Times New Roman" w:ascii="Times New Roman" w:hAnsi="Times New Roman"/>
          <w:sz w:val="28"/>
          <w:szCs w:val="28"/>
        </w:rPr>
        <w:t>1.5.2.</w:t>
      </w:r>
      <w:r>
        <w:rPr>
          <w:rFonts w:cs="Times New Roman" w:ascii="Times New Roman" w:hAnsi="Times New Roman"/>
          <w:sz w:val="28"/>
          <w:szCs w:val="28"/>
        </w:rPr>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работников.</w:t>
      </w:r>
    </w:p>
    <w:p>
      <w:pPr>
        <w:pStyle w:val="NormalWeb"/>
        <w:rPr/>
      </w:pPr>
      <w:r>
        <w:rPr>
          <w:rStyle w:val="Enumerated"/>
          <w:rFonts w:cs="Times New Roman" w:ascii="Times New Roman" w:hAnsi="Times New Roman"/>
          <w:sz w:val="28"/>
          <w:szCs w:val="28"/>
        </w:rPr>
        <w:t>1.5.3.</w:t>
      </w:r>
      <w:r>
        <w:rPr>
          <w:rFonts w:cs="Times New Roman" w:ascii="Times New Roman" w:hAnsi="Times New Roman"/>
          <w:sz w:val="28"/>
          <w:szCs w:val="28"/>
        </w:rPr>
        <w:t xml:space="preserve"> Аналитический учет расчетов по пособиям и иным социальным выплатам ведется в Карточке учета средств и расчетов в разрезе получателей выплат.</w:t>
      </w:r>
    </w:p>
    <w:p>
      <w:pPr>
        <w:pStyle w:val="NormalWeb"/>
        <w:rPr/>
      </w:pPr>
      <w:r>
        <w:rPr>
          <w:rStyle w:val="Enumerated"/>
          <w:rFonts w:cs="Times New Roman" w:ascii="Times New Roman" w:hAnsi="Times New Roman"/>
          <w:sz w:val="28"/>
          <w:szCs w:val="28"/>
        </w:rPr>
        <w:t>1.6.</w:t>
      </w:r>
      <w:r>
        <w:rPr>
          <w:rFonts w:cs="Times New Roman" w:ascii="Times New Roman" w:hAnsi="Times New Roman"/>
          <w:sz w:val="28"/>
          <w:szCs w:val="28"/>
        </w:rPr>
        <w:t xml:space="preserve"> В счетах расчетов по доходам 1-4 разряды номера счета формируются следующим образом:</w:t>
      </w:r>
    </w:p>
    <w:p>
      <w:pPr>
        <w:pStyle w:val="NormalWeb"/>
        <w:rPr>
          <w:rFonts w:ascii="Times New Roman" w:hAnsi="Times New Roman" w:cs="Times New Roman"/>
          <w:sz w:val="28"/>
          <w:szCs w:val="28"/>
        </w:rPr>
      </w:pPr>
      <w:r>
        <w:rPr>
          <w:rFonts w:cs="Times New Roman" w:ascii="Times New Roman" w:hAnsi="Times New Roman"/>
          <w:sz w:val="28"/>
          <w:szCs w:val="28"/>
        </w:rP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pPr>
        <w:pStyle w:val="NormalWeb"/>
        <w:rPr>
          <w:rFonts w:ascii="Times New Roman" w:hAnsi="Times New Roman" w:cs="Times New Roman"/>
          <w:sz w:val="28"/>
          <w:szCs w:val="28"/>
        </w:rPr>
      </w:pPr>
      <w:r>
        <w:rPr>
          <w:rFonts w:cs="Times New Roman" w:ascii="Times New Roman" w:hAnsi="Times New Roman"/>
          <w:sz w:val="28"/>
          <w:szCs w:val="28"/>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pPr>
        <w:pStyle w:val="NormalWeb"/>
        <w:rPr>
          <w:rFonts w:ascii="Times New Roman" w:hAnsi="Times New Roman" w:cs="Times New Roman"/>
          <w:sz w:val="28"/>
          <w:szCs w:val="28"/>
        </w:rPr>
      </w:pPr>
      <w:r>
        <w:rPr>
          <w:rFonts w:cs="Times New Roman" w:ascii="Times New Roman" w:hAnsi="Times New Roman"/>
          <w:sz w:val="28"/>
          <w:szCs w:val="28"/>
        </w:rPr>
        <w:t>В счетах расчетов по расходам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pPr>
        <w:pStyle w:val="NormalWeb"/>
        <w:rPr>
          <w:rFonts w:ascii="Times New Roman" w:hAnsi="Times New Roman" w:cs="Times New Roman"/>
          <w:sz w:val="28"/>
          <w:szCs w:val="28"/>
        </w:rPr>
      </w:pPr>
      <w:r>
        <w:rPr>
          <w:rFonts w:cs="Times New Roman" w:ascii="Times New Roman" w:hAnsi="Times New Roman"/>
          <w:sz w:val="28"/>
          <w:szCs w:val="28"/>
        </w:rPr>
        <w:t>Общехозяйственные расходы, относящие к платной деятельности, учитываются по подразделу, исходя из оказываемых услуг.</w:t>
      </w:r>
    </w:p>
    <w:p>
      <w:pPr>
        <w:pStyle w:val="NormalWeb"/>
        <w:rPr/>
      </w:pPr>
      <w:r>
        <w:rPr>
          <w:rStyle w:val="Enumerated"/>
          <w:rFonts w:cs="Times New Roman" w:ascii="Times New Roman" w:hAnsi="Times New Roman"/>
          <w:sz w:val="28"/>
          <w:szCs w:val="28"/>
        </w:rPr>
        <w:t>1.7.</w:t>
      </w:r>
      <w:r>
        <w:rPr>
          <w:rFonts w:cs="Times New Roman" w:ascii="Times New Roman" w:hAnsi="Times New Roman"/>
          <w:sz w:val="28"/>
          <w:szCs w:val="28"/>
        </w:rPr>
        <w:t xml:space="preserve"> В целях ведения бухгалтерского учета применяются:</w:t>
      </w:r>
    </w:p>
    <w:p>
      <w:pPr>
        <w:pStyle w:val="NormalWeb"/>
        <w:rPr/>
      </w:pPr>
      <w:r>
        <w:rPr>
          <w:rFonts w:cs="Times New Roman" w:ascii="Times New Roman" w:hAnsi="Times New Roman"/>
          <w:sz w:val="28"/>
          <w:szCs w:val="28"/>
        </w:rPr>
        <w:t xml:space="preserve">- унифицированные формы первичных учетных документов и регистров бухгалтерского учета, включенные в перечни, утвержденные </w:t>
      </w:r>
      <w:r>
        <w:fldChar w:fldCharType="begin"/>
      </w:r>
      <w:r>
        <w:rPr>
          <w:rStyle w:val="Style11"/>
          <w:sz w:val="28"/>
          <w:szCs w:val="28"/>
          <w:rFonts w:cs="Times New Roman" w:ascii="Times New Roman" w:hAnsi="Times New Roman"/>
        </w:rPr>
        <w:instrText> HYPERLINK "http://internet.garant.ru/" \l "/document/70951956/entry/1"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Приказом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N 52н, а также формы, утвержденные непосредственно данным приказом, образцы которых приведены в Приложении N </w:t>
      </w:r>
      <w:r>
        <w:rPr>
          <w:rStyle w:val="Printable"/>
          <w:rFonts w:cs="Times New Roman" w:ascii="Times New Roman" w:hAnsi="Times New Roman"/>
          <w:sz w:val="28"/>
          <w:szCs w:val="28"/>
        </w:rPr>
        <w:t>2 к учетной политике;</w:t>
      </w:r>
    </w:p>
    <w:p>
      <w:pPr>
        <w:pStyle w:val="NormalWeb"/>
        <w:rPr/>
      </w:pPr>
      <w:r>
        <w:rPr>
          <w:rFonts w:cs="Times New Roman" w:ascii="Times New Roman" w:hAnsi="Times New Roman"/>
          <w:sz w:val="28"/>
          <w:szCs w:val="28"/>
        </w:rPr>
        <w:t xml:space="preserve">- унифицированные формы первичных учетных документов и регистров бухгалтерского учета, дополненные реквизитами (строками, графами), образцы которых приведены в Приложении N </w:t>
      </w:r>
      <w:r>
        <w:rPr>
          <w:rStyle w:val="Printable"/>
          <w:rFonts w:cs="Times New Roman" w:ascii="Times New Roman" w:hAnsi="Times New Roman"/>
          <w:sz w:val="28"/>
          <w:szCs w:val="28"/>
        </w:rPr>
        <w:t>3 к учетной политике.</w:t>
      </w:r>
    </w:p>
    <w:p>
      <w:pPr>
        <w:pStyle w:val="NormalWeb"/>
        <w:rPr/>
      </w:pPr>
      <w:r>
        <w:rPr>
          <w:rFonts w:cs="Times New Roman" w:ascii="Times New Roman" w:hAnsi="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ф.0504833</w:t>
      </w:r>
      <w:r>
        <w:rPr>
          <w:rStyle w:val="Style11"/>
          <w:sz w:val="28"/>
          <w:szCs w:val="28"/>
          <w:rFonts w:cs="Times New Roman" w:ascii="Times New Roman" w:hAnsi="Times New Roman"/>
        </w:rPr>
        <w:fldChar w:fldCharType="end"/>
      </w:r>
      <w:r>
        <w:rPr>
          <w:rFonts w:cs="Times New Roman" w:ascii="Times New Roman" w:hAnsi="Times New Roman"/>
          <w:sz w:val="28"/>
          <w:szCs w:val="28"/>
        </w:rPr>
        <w:t>). При необходимости к Бухгалтерской справке (</w:t>
      </w: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ф.0504833</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прилагаются расчет и (или) оформленное в установленном порядке "Профессиональное суждение" (Приложении N </w:t>
      </w:r>
      <w:r>
        <w:rPr>
          <w:rStyle w:val="Printable"/>
          <w:rFonts w:cs="Times New Roman" w:ascii="Times New Roman" w:hAnsi="Times New Roman"/>
          <w:sz w:val="28"/>
          <w:szCs w:val="28"/>
        </w:rPr>
        <w:t>4 к учетной политике).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pPr>
        <w:pStyle w:val="NormalWeb"/>
        <w:rPr/>
      </w:pPr>
      <w:r>
        <w:rPr>
          <w:rStyle w:val="Enumerated"/>
          <w:rFonts w:cs="Times New Roman" w:ascii="Times New Roman" w:hAnsi="Times New Roman"/>
          <w:sz w:val="28"/>
          <w:szCs w:val="28"/>
        </w:rPr>
        <w:t>1.8.</w:t>
      </w:r>
      <w:r>
        <w:rPr>
          <w:rFonts w:cs="Times New Roman" w:ascii="Times New Roman" w:hAnsi="Times New Roman"/>
          <w:sz w:val="28"/>
          <w:szCs w:val="28"/>
        </w:rPr>
        <w:t xml:space="preserve"> Предоставить право подписи первичных учетных документов должностным лицам согласно Приложению N </w:t>
      </w:r>
      <w:r>
        <w:rPr>
          <w:rStyle w:val="Printable"/>
          <w:rFonts w:cs="Times New Roman" w:ascii="Times New Roman" w:hAnsi="Times New Roman"/>
          <w:sz w:val="28"/>
          <w:szCs w:val="28"/>
        </w:rPr>
        <w:t>5 к учетной политике.</w:t>
      </w:r>
    </w:p>
    <w:p>
      <w:pPr>
        <w:pStyle w:val="NormalWeb"/>
        <w:rPr/>
      </w:pPr>
      <w:r>
        <w:rPr>
          <w:rStyle w:val="Enumerated"/>
          <w:rFonts w:cs="Times New Roman" w:ascii="Times New Roman" w:hAnsi="Times New Roman"/>
          <w:sz w:val="28"/>
          <w:szCs w:val="28"/>
        </w:rPr>
        <w:t>1.9.</w:t>
      </w:r>
      <w:r>
        <w:rPr>
          <w:rFonts w:cs="Times New Roman" w:ascii="Times New Roman" w:hAnsi="Times New Roman"/>
          <w:sz w:val="28"/>
          <w:szCs w:val="28"/>
        </w:rPr>
        <w:t xml:space="preserve"> При обработке первичных учетных документов, формировании регистров бухгалтерского учета, а также отражении фактов хозяйственной жизни по соответствующим счетам Рабочего плана счетов применяется  </w:t>
      </w:r>
      <w:r>
        <w:rPr>
          <w:rStyle w:val="Printable"/>
          <w:rFonts w:cs="Times New Roman" w:ascii="Times New Roman" w:hAnsi="Times New Roman"/>
          <w:sz w:val="28"/>
          <w:szCs w:val="28"/>
        </w:rPr>
        <w:t>автоматизированный учет 1С: Бухгалтерия, заработная плата, диетология. Первичные учетные документы и (или) регистры бухгалтерского учета оформляются в виде электронного документа с использованием квалифицированной электронной подписи.</w:t>
      </w:r>
    </w:p>
    <w:p>
      <w:pPr>
        <w:pStyle w:val="NormalWeb"/>
        <w:rPr>
          <w:rFonts w:ascii="Times New Roman" w:hAnsi="Times New Roman" w:cs="Times New Roman"/>
          <w:sz w:val="20"/>
          <w:szCs w:val="20"/>
        </w:rPr>
      </w:pPr>
      <w:r>
        <w:rPr>
          <w:rFonts w:cs="Times New Roman" w:ascii="Times New Roman" w:hAnsi="Times New Roman"/>
          <w:sz w:val="20"/>
          <w:szCs w:val="20"/>
        </w:rPr>
        <w:t>(Основание: ч.5 ст.9, ч.6 ст.10, ч.3 ст.29 Закона №402, п.32 ФС «Концептуальные основы..», п. п. 11,14,19 Инструкции №157н, приказ МФ России от 30.03.2015 №52н)</w:t>
      </w:r>
    </w:p>
    <w:p>
      <w:pPr>
        <w:pStyle w:val="NormalWeb"/>
        <w:rPr>
          <w:rFonts w:ascii="Times New Roman" w:hAnsi="Times New Roman" w:cs="Times New Roman"/>
          <w:sz w:val="28"/>
          <w:szCs w:val="28"/>
        </w:rPr>
      </w:pPr>
      <w:r>
        <w:rPr>
          <w:rFonts w:cs="Times New Roman" w:ascii="Times New Roman" w:hAnsi="Times New Roman"/>
          <w:sz w:val="28"/>
          <w:szCs w:val="28"/>
        </w:rPr>
        <w:t>Заполнение учетных документов и (или) регистров бухгалтерского учета на бумажных носителях осуществляется смешанным способом.</w:t>
      </w:r>
    </w:p>
    <w:p>
      <w:pPr>
        <w:pStyle w:val="NormalWeb"/>
        <w:rPr/>
      </w:pPr>
      <w:r>
        <w:rPr>
          <w:rFonts w:cs="Times New Roman" w:ascii="Times New Roman" w:hAnsi="Times New Roman"/>
          <w:sz w:val="28"/>
          <w:szCs w:val="28"/>
        </w:rPr>
        <w:t xml:space="preserve">Регистры бухгалтерского учета, оформляемые на бумажных носителях, распечатываются не позднее </w:t>
      </w:r>
      <w:r>
        <w:rPr>
          <w:rStyle w:val="Printable"/>
          <w:rFonts w:cs="Times New Roman" w:ascii="Times New Roman" w:hAnsi="Times New Roman"/>
          <w:sz w:val="28"/>
          <w:szCs w:val="28"/>
        </w:rPr>
        <w:t>15 числа месяца, следующего за отчетным периодом.</w:t>
      </w:r>
    </w:p>
    <w:p>
      <w:pPr>
        <w:pStyle w:val="NormalWeb"/>
        <w:rPr/>
      </w:pPr>
      <w:r>
        <w:rPr>
          <w:rFonts w:cs="Times New Roman" w:ascii="Times New Roman" w:hAnsi="Times New Roman"/>
          <w:sz w:val="28"/>
          <w:szCs w:val="28"/>
        </w:rPr>
        <w:t xml:space="preserve">Включение учетных данных в Журналы операций, а также нумерация Журналов операций осуществляется согласно Приложению N </w:t>
      </w:r>
      <w:r>
        <w:rPr>
          <w:rStyle w:val="Printable"/>
          <w:rFonts w:cs="Times New Roman" w:ascii="Times New Roman" w:hAnsi="Times New Roman"/>
          <w:sz w:val="28"/>
          <w:szCs w:val="28"/>
        </w:rPr>
        <w:t>6.</w:t>
      </w:r>
    </w:p>
    <w:p>
      <w:pPr>
        <w:pStyle w:val="NormalWeb"/>
        <w:rPr/>
      </w:pPr>
      <w:r>
        <w:rPr>
          <w:rFonts w:cs="Times New Roman" w:ascii="Times New Roman" w:hAnsi="Times New Roman"/>
          <w:sz w:val="28"/>
          <w:szCs w:val="28"/>
        </w:rPr>
        <w:t xml:space="preserve">Резервное копирование баз данных, учетной информации, включая регистры учета, осуществляется </w:t>
      </w:r>
      <w:r>
        <w:rPr>
          <w:rStyle w:val="Printable"/>
          <w:rFonts w:cs="Times New Roman" w:ascii="Times New Roman" w:hAnsi="Times New Roman"/>
          <w:sz w:val="28"/>
          <w:szCs w:val="28"/>
        </w:rPr>
        <w:t>ежедневно. Архивирование учетной информации производится ежедневно. Ответственным за обеспечение своевременного резервирования и безопасного хранения баз данных является техником - программистом.</w:t>
      </w:r>
    </w:p>
    <w:p>
      <w:pPr>
        <w:pStyle w:val="NormalWeb"/>
        <w:rPr/>
      </w:pPr>
      <w:r>
        <w:rPr>
          <w:rStyle w:val="Enumerated"/>
          <w:rFonts w:cs="Times New Roman" w:ascii="Times New Roman" w:hAnsi="Times New Roman"/>
          <w:sz w:val="28"/>
          <w:szCs w:val="28"/>
        </w:rPr>
        <w:t>1.10.</w:t>
      </w:r>
      <w:r>
        <w:rPr>
          <w:rFonts w:cs="Times New Roman" w:ascii="Times New Roman" w:hAnsi="Times New Roman"/>
          <w:sz w:val="28"/>
          <w:szCs w:val="28"/>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r>
        <w:fldChar w:fldCharType="begin"/>
      </w:r>
      <w:r>
        <w:rPr>
          <w:rStyle w:val="Style11"/>
          <w:sz w:val="28"/>
          <w:szCs w:val="28"/>
          <w:rFonts w:cs="Times New Roman" w:ascii="Times New Roman" w:hAnsi="Times New Roman"/>
        </w:rPr>
        <w:instrText> HYPERLINK "http://internet.garant.ru/" \l "/document/70951956/entry/4330"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ф.0504072</w:t>
      </w:r>
      <w:r>
        <w:rPr>
          <w:rStyle w:val="Style11"/>
          <w:sz w:val="28"/>
          <w:szCs w:val="28"/>
          <w:rFonts w:cs="Times New Roman" w:ascii="Times New Roman" w:hAnsi="Times New Roman"/>
        </w:rPr>
        <w:fldChar w:fldCharType="end"/>
      </w:r>
      <w:r>
        <w:rPr>
          <w:rFonts w:cs="Times New Roman" w:ascii="Times New Roman" w:hAnsi="Times New Roman"/>
          <w:sz w:val="28"/>
          <w:szCs w:val="28"/>
        </w:rPr>
        <w:t>) осуществляется ежеквартально путем составления Оборотной ведомости (</w:t>
      </w: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ф.0504035</w:t>
      </w:r>
      <w:r>
        <w:rPr>
          <w:rStyle w:val="Style11"/>
          <w:sz w:val="28"/>
          <w:szCs w:val="28"/>
          <w:rFonts w:cs="Times New Roman" w:ascii="Times New Roman" w:hAnsi="Times New Roman"/>
        </w:rPr>
        <w:fldChar w:fldCharType="end"/>
      </w:r>
      <w:r>
        <w:rPr>
          <w:rFonts w:cs="Times New Roman" w:ascii="Times New Roman" w:hAnsi="Times New Roman"/>
          <w:sz w:val="28"/>
          <w:szCs w:val="28"/>
        </w:rPr>
        <w:t>). Сверка аналитических данных по счетам учета финансовых активов и обязательств с данными Главной книги (</w:t>
      </w:r>
      <w:r>
        <w:fldChar w:fldCharType="begin"/>
      </w:r>
      <w:r>
        <w:rPr>
          <w:rStyle w:val="Style11"/>
          <w:sz w:val="28"/>
          <w:szCs w:val="28"/>
          <w:rFonts w:cs="Times New Roman" w:ascii="Times New Roman" w:hAnsi="Times New Roman"/>
        </w:rPr>
        <w:instrText> HYPERLINK "http://internet.garant.ru/" \l "/document/70951956/entry/4330"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ф.0504072</w:t>
      </w:r>
      <w:r>
        <w:rPr>
          <w:rStyle w:val="Style11"/>
          <w:sz w:val="28"/>
          <w:szCs w:val="28"/>
          <w:rFonts w:cs="Times New Roman" w:ascii="Times New Roman" w:hAnsi="Times New Roman"/>
        </w:rPr>
        <w:fldChar w:fldCharType="end"/>
      </w:r>
      <w:r>
        <w:rPr>
          <w:rFonts w:cs="Times New Roman" w:ascii="Times New Roman" w:hAnsi="Times New Roman"/>
          <w:sz w:val="28"/>
          <w:szCs w:val="28"/>
        </w:rPr>
        <w:t>) осуществляется по мере необходимости путем составления Оборотной ведомости (</w:t>
      </w:r>
      <w:r>
        <w:fldChar w:fldCharType="begin"/>
      </w:r>
      <w:r>
        <w:rPr>
          <w:rStyle w:val="Style11"/>
          <w:sz w:val="28"/>
          <w:szCs w:val="28"/>
          <w:rFonts w:cs="Times New Roman" w:ascii="Times New Roman" w:hAnsi="Times New Roman"/>
        </w:rPr>
        <w:instrText> HYPERLINK "http://internet.garant.ru/" \l "/document/70951956/entry/4060"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ф.0504036</w:t>
      </w:r>
      <w:r>
        <w:rPr>
          <w:rStyle w:val="Style11"/>
          <w:sz w:val="28"/>
          <w:szCs w:val="28"/>
          <w:rFonts w:cs="Times New Roman" w:ascii="Times New Roman" w:hAnsi="Times New Roman"/>
        </w:rPr>
        <w:fldChar w:fldCharType="end"/>
      </w:r>
      <w:r>
        <w:rPr>
          <w:rFonts w:cs="Times New Roman" w:ascii="Times New Roman" w:hAnsi="Times New Roman"/>
          <w:sz w:val="28"/>
          <w:szCs w:val="28"/>
        </w:rPr>
        <w:t>).</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Приложение №5 к Приказу №52н)</w:t>
      </w:r>
    </w:p>
    <w:p>
      <w:pPr>
        <w:pStyle w:val="NormalWeb"/>
        <w:rPr/>
      </w:pPr>
      <w:r>
        <w:rPr>
          <w:rStyle w:val="Enumerated"/>
          <w:rFonts w:cs="Times New Roman" w:ascii="Times New Roman" w:hAnsi="Times New Roman"/>
          <w:sz w:val="28"/>
          <w:szCs w:val="28"/>
        </w:rPr>
        <w:t>1.11.</w:t>
      </w:r>
      <w:r>
        <w:rPr>
          <w:rFonts w:cs="Times New Roman" w:ascii="Times New Roman" w:hAnsi="Times New Roman"/>
          <w:sz w:val="28"/>
          <w:szCs w:val="28"/>
        </w:rPr>
        <w:t xml:space="preserve">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pPr>
        <w:pStyle w:val="NormalWeb"/>
        <w:rPr>
          <w:rFonts w:ascii="Times New Roman" w:hAnsi="Times New Roman" w:cs="Times New Roman"/>
          <w:sz w:val="28"/>
          <w:szCs w:val="28"/>
        </w:rPr>
      </w:pPr>
      <w:r>
        <w:rPr>
          <w:rFonts w:cs="Times New Roman" w:ascii="Times New Roman" w:hAnsi="Times New Roman"/>
          <w:sz w:val="28"/>
          <w:szCs w:val="28"/>
        </w:rPr>
        <w:t>Без соответствующего документального оформления исправления в электронных базах данных не допускаются.</w:t>
      </w:r>
    </w:p>
    <w:p>
      <w:pPr>
        <w:pStyle w:val="NormalWeb"/>
        <w:rPr>
          <w:rFonts w:ascii="Times New Roman" w:hAnsi="Times New Roman" w:cs="Times New Roman"/>
          <w:sz w:val="20"/>
          <w:szCs w:val="20"/>
        </w:rPr>
      </w:pPr>
      <w:r>
        <w:rPr>
          <w:rFonts w:cs="Times New Roman" w:ascii="Times New Roman" w:hAnsi="Times New Roman"/>
          <w:sz w:val="20"/>
          <w:szCs w:val="20"/>
        </w:rPr>
        <w:t>(Основание: ч. 8 ст, 10 Закона №402-ФЗ, п. 18 Инструкции №157н)</w:t>
      </w:r>
    </w:p>
    <w:p>
      <w:pPr>
        <w:pStyle w:val="NormalWeb"/>
        <w:rPr/>
      </w:pPr>
      <w:r>
        <w:rPr>
          <w:rStyle w:val="Enumerated"/>
          <w:rFonts w:cs="Times New Roman" w:ascii="Times New Roman" w:hAnsi="Times New Roman"/>
          <w:sz w:val="28"/>
          <w:szCs w:val="28"/>
        </w:rPr>
        <w:t>1.12.</w:t>
      </w:r>
      <w:r>
        <w:rPr>
          <w:rFonts w:cs="Times New Roman" w:ascii="Times New Roman" w:hAnsi="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w:t>
      </w:r>
      <w:r>
        <w:rPr>
          <w:rStyle w:val="Printable"/>
          <w:rFonts w:cs="Times New Roman" w:ascii="Times New Roman" w:hAnsi="Times New Roman"/>
          <w:sz w:val="28"/>
          <w:szCs w:val="28"/>
        </w:rPr>
        <w:t>7).</w:t>
      </w:r>
    </w:p>
    <w:p>
      <w:pPr>
        <w:pStyle w:val="NormalWeb"/>
        <w:rPr/>
      </w:pPr>
      <w:r>
        <w:rPr>
          <w:rFonts w:cs="Times New Roman" w:ascii="Times New Roman" w:hAnsi="Times New Roman"/>
          <w:sz w:val="28"/>
          <w:szCs w:val="28"/>
        </w:rPr>
        <w:t xml:space="preserve">Контроль первичных документов проводят работники бухгалтерии и </w:t>
      </w:r>
      <w:r>
        <w:rPr>
          <w:rStyle w:val="Printable"/>
          <w:rFonts w:cs="Times New Roman" w:ascii="Times New Roman" w:hAnsi="Times New Roman"/>
          <w:sz w:val="28"/>
          <w:szCs w:val="28"/>
        </w:rPr>
        <w:t>комиссия по внутреннему финансовому контролю  в соответствии должностными обязанностями и Положением о внутреннем финансовом контроле (Приложение N 8).</w:t>
      </w:r>
    </w:p>
    <w:p>
      <w:pPr>
        <w:pStyle w:val="NormalWeb"/>
        <w:rPr>
          <w:rFonts w:ascii="Times New Roman" w:hAnsi="Times New Roman" w:cs="Times New Roman"/>
          <w:sz w:val="28"/>
          <w:szCs w:val="28"/>
        </w:rPr>
      </w:pPr>
      <w:r>
        <w:rPr>
          <w:rFonts w:cs="Times New Roman" w:ascii="Times New Roman" w:hAnsi="Times New Roman"/>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pPr>
        <w:pStyle w:val="NormalWeb"/>
        <w:rPr>
          <w:rFonts w:ascii="Times New Roman" w:hAnsi="Times New Roman" w:cs="Times New Roman"/>
          <w:sz w:val="28"/>
          <w:szCs w:val="28"/>
        </w:rPr>
      </w:pPr>
      <w:r>
        <w:rPr>
          <w:rFonts w:cs="Times New Roman" w:ascii="Times New Roman" w:hAnsi="Times New Roman"/>
          <w:sz w:val="28"/>
          <w:szCs w:val="28"/>
        </w:rPr>
        <w:t>1) при поступлении документов более поздней датой в этом же месяце факт хозяйственной жизни отражается в учете датой поступления документа в учреждение;</w:t>
      </w:r>
    </w:p>
    <w:p>
      <w:pPr>
        <w:pStyle w:val="NormalWeb"/>
        <w:rPr/>
      </w:pPr>
      <w:r>
        <w:rPr>
          <w:rFonts w:cs="Times New Roman" w:ascii="Times New Roman" w:hAnsi="Times New Roman"/>
          <w:sz w:val="28"/>
          <w:szCs w:val="28"/>
        </w:rPr>
        <w:t>2) при поступлении документов в начале месяца, следующего за отчетным (до закрытия месяца) факт хозяйственной жизни отражается в учете датой последним днем отчетного периода;</w:t>
      </w:r>
    </w:p>
    <w:p>
      <w:pPr>
        <w:pStyle w:val="NormalWeb"/>
        <w:rPr>
          <w:rFonts w:ascii="Times New Roman" w:hAnsi="Times New Roman" w:cs="Times New Roman"/>
          <w:sz w:val="28"/>
          <w:szCs w:val="28"/>
        </w:rPr>
      </w:pPr>
      <w:r>
        <w:rPr>
          <w:rFonts w:cs="Times New Roman" w:ascii="Times New Roman" w:hAnsi="Times New Roman"/>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pPr>
        <w:pStyle w:val="NormalWeb"/>
        <w:rPr>
          <w:rFonts w:ascii="Times New Roman" w:hAnsi="Times New Roman" w:cs="Times New Roman"/>
          <w:sz w:val="28"/>
          <w:szCs w:val="28"/>
        </w:rPr>
      </w:pPr>
      <w:r>
        <w:rPr>
          <w:rFonts w:cs="Times New Roman" w:ascii="Times New Roman" w:hAnsi="Times New Roman"/>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pPr>
        <w:pStyle w:val="NormalWeb"/>
        <w:rPr>
          <w:rFonts w:ascii="Times New Roman" w:hAnsi="Times New Roman" w:cs="Times New Roman"/>
          <w:sz w:val="28"/>
          <w:szCs w:val="28"/>
        </w:rPr>
      </w:pPr>
      <w:r>
        <w:rPr>
          <w:rFonts w:cs="Times New Roman" w:ascii="Times New Roman" w:hAnsi="Times New Roman"/>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 6 Инструкции №157н)</w:t>
      </w:r>
    </w:p>
    <w:p>
      <w:pPr>
        <w:pStyle w:val="NormalWeb"/>
        <w:rPr/>
      </w:pPr>
      <w:r>
        <w:rPr>
          <w:rStyle w:val="Enumerated"/>
          <w:rFonts w:cs="Times New Roman" w:ascii="Times New Roman" w:hAnsi="Times New Roman"/>
          <w:sz w:val="28"/>
          <w:szCs w:val="28"/>
        </w:rPr>
        <w:t>1.13.</w:t>
      </w:r>
      <w:r>
        <w:rPr>
          <w:rFonts w:cs="Times New Roman" w:ascii="Times New Roman" w:hAnsi="Times New Roman"/>
          <w:sz w:val="28"/>
          <w:szCs w:val="28"/>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pPr>
        <w:pStyle w:val="NormalWeb"/>
        <w:rPr>
          <w:rFonts w:ascii="Times New Roman" w:hAnsi="Times New Roman" w:cs="Times New Roman"/>
          <w:sz w:val="28"/>
          <w:szCs w:val="28"/>
        </w:rPr>
      </w:pPr>
      <w:r>
        <w:rPr>
          <w:rFonts w:cs="Times New Roman" w:ascii="Times New Roman" w:hAnsi="Times New Roman"/>
          <w:sz w:val="28"/>
          <w:szCs w:val="28"/>
        </w:rPr>
        <w:t>Ошибки прошлых лет учитываются в учете обособлено в целях раскрытия информации в отчетности в установленном порядке.</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 18 Инструкции №157н)</w:t>
      </w:r>
    </w:p>
    <w:p>
      <w:pPr>
        <w:pStyle w:val="NormalWeb"/>
        <w:rPr/>
      </w:pPr>
      <w:r>
        <w:rPr>
          <w:rStyle w:val="Enumerated"/>
          <w:rFonts w:cs="Times New Roman" w:ascii="Times New Roman" w:hAnsi="Times New Roman"/>
          <w:sz w:val="28"/>
          <w:szCs w:val="28"/>
        </w:rPr>
        <w:t>1.14.</w:t>
      </w:r>
      <w:r>
        <w:rPr>
          <w:rFonts w:cs="Times New Roman" w:ascii="Times New Roman" w:hAnsi="Times New Roman"/>
          <w:sz w:val="28"/>
          <w:szCs w:val="28"/>
        </w:rPr>
        <w:t xml:space="preserve"> Первичные учетные документы систематизируются по датам совершения операций в хронологическом порядке и группируются по соответствующим счетам бухгалтерского учета с учетом следующих особенностей:</w:t>
      </w:r>
    </w:p>
    <w:tbl>
      <w:tblPr>
        <w:tblW w:w="5000" w:type="pct"/>
        <w:jc w:val="left"/>
        <w:tblInd w:w="-115"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692"/>
        <w:gridCol w:w="3175"/>
        <w:gridCol w:w="2583"/>
        <w:gridCol w:w="2905"/>
      </w:tblGrid>
      <w:tr>
        <w:trPr/>
        <w:tc>
          <w:tcPr>
            <w:tcW w:w="692"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center"/>
              <w:rPr>
                <w:rFonts w:ascii="Times New Roman" w:hAnsi="Times New Roman" w:cs="Times New Roman"/>
                <w:color w:val="000000"/>
                <w:sz w:val="28"/>
                <w:szCs w:val="28"/>
              </w:rPr>
            </w:pPr>
            <w:r>
              <w:rPr>
                <w:rFonts w:cs="Times New Roman" w:ascii="Times New Roman" w:hAnsi="Times New Roman"/>
                <w:color w:val="000000"/>
                <w:sz w:val="28"/>
                <w:szCs w:val="28"/>
              </w:rPr>
              <w:t>N п/п</w:t>
            </w:r>
          </w:p>
        </w:tc>
        <w:tc>
          <w:tcPr>
            <w:tcW w:w="317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center"/>
              <w:rPr>
                <w:rFonts w:ascii="Times New Roman" w:hAnsi="Times New Roman" w:cs="Times New Roman"/>
                <w:color w:val="000000"/>
                <w:sz w:val="28"/>
                <w:szCs w:val="28"/>
              </w:rPr>
            </w:pPr>
            <w:r>
              <w:rPr>
                <w:rFonts w:cs="Times New Roman" w:ascii="Times New Roman" w:hAnsi="Times New Roman"/>
                <w:color w:val="000000"/>
                <w:sz w:val="28"/>
                <w:szCs w:val="28"/>
              </w:rPr>
              <w:t>Вид документов</w:t>
            </w:r>
          </w:p>
        </w:tc>
        <w:tc>
          <w:tcPr>
            <w:tcW w:w="258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center"/>
              <w:rPr>
                <w:rFonts w:ascii="Times New Roman" w:hAnsi="Times New Roman" w:cs="Times New Roman"/>
                <w:color w:val="000000"/>
                <w:sz w:val="28"/>
                <w:szCs w:val="28"/>
              </w:rPr>
            </w:pPr>
            <w:r>
              <w:rPr>
                <w:rFonts w:cs="Times New Roman" w:ascii="Times New Roman" w:hAnsi="Times New Roman"/>
                <w:color w:val="000000"/>
                <w:sz w:val="28"/>
                <w:szCs w:val="28"/>
              </w:rPr>
              <w:t>Журнал операций, к которому относятся документы</w:t>
            </w:r>
          </w:p>
        </w:tc>
        <w:tc>
          <w:tcPr>
            <w:tcW w:w="290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center"/>
              <w:rPr>
                <w:rFonts w:ascii="Times New Roman" w:hAnsi="Times New Roman" w:cs="Times New Roman"/>
                <w:color w:val="000000"/>
                <w:sz w:val="28"/>
                <w:szCs w:val="28"/>
              </w:rPr>
            </w:pPr>
            <w:r>
              <w:rPr>
                <w:rFonts w:cs="Times New Roman" w:ascii="Times New Roman" w:hAnsi="Times New Roman"/>
                <w:color w:val="000000"/>
                <w:sz w:val="28"/>
                <w:szCs w:val="28"/>
              </w:rPr>
              <w:t>Особенности систематизации документов</w:t>
            </w:r>
          </w:p>
        </w:tc>
      </w:tr>
      <w:tr>
        <w:trPr/>
        <w:tc>
          <w:tcPr>
            <w:tcW w:w="692"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rPr>
                <w:rFonts w:ascii="Times New Roman" w:hAnsi="Times New Roman" w:cs="Times New Roman"/>
                <w:color w:val="000000"/>
                <w:sz w:val="28"/>
                <w:szCs w:val="28"/>
              </w:rPr>
            </w:pPr>
            <w:r>
              <w:rPr>
                <w:rFonts w:cs="Times New Roman" w:ascii="Times New Roman" w:hAnsi="Times New Roman"/>
                <w:color w:val="000000"/>
                <w:sz w:val="28"/>
                <w:szCs w:val="28"/>
              </w:rPr>
              <w:t xml:space="preserve">1. </w:t>
            </w:r>
          </w:p>
        </w:tc>
        <w:tc>
          <w:tcPr>
            <w:tcW w:w="317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Полученные от поставщиков, исполнителей, подрядчиков Счета-фактуры, акты выполненных работ, товарные накладные.</w:t>
            </w:r>
          </w:p>
        </w:tc>
        <w:tc>
          <w:tcPr>
            <w:tcW w:w="258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Журнал операций расчетов с поставщиками и подрядчиками</w:t>
            </w:r>
          </w:p>
        </w:tc>
        <w:tc>
          <w:tcPr>
            <w:tcW w:w="290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rPr>
                <w:rFonts w:ascii="Times New Roman" w:hAnsi="Times New Roman" w:cs="Times New Roman"/>
                <w:color w:val="000000"/>
                <w:sz w:val="28"/>
                <w:szCs w:val="28"/>
              </w:rPr>
            </w:pPr>
            <w:r>
              <w:rPr>
                <w:rFonts w:cs="Times New Roman" w:ascii="Times New Roman" w:hAnsi="Times New Roman"/>
                <w:color w:val="000000"/>
                <w:sz w:val="28"/>
                <w:szCs w:val="28"/>
              </w:rPr>
              <w:t>В разрезе поставщиков, исполнителей и подрядчиков</w:t>
            </w:r>
          </w:p>
        </w:tc>
      </w:tr>
      <w:tr>
        <w:trPr/>
        <w:tc>
          <w:tcPr>
            <w:tcW w:w="692"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rPr>
                <w:rFonts w:ascii="Times New Roman" w:hAnsi="Times New Roman" w:cs="Times New Roman"/>
                <w:color w:val="000000"/>
                <w:sz w:val="28"/>
                <w:szCs w:val="28"/>
              </w:rPr>
            </w:pPr>
            <w:r>
              <w:rPr>
                <w:rFonts w:cs="Times New Roman" w:ascii="Times New Roman" w:hAnsi="Times New Roman"/>
                <w:color w:val="000000"/>
                <w:sz w:val="28"/>
                <w:szCs w:val="28"/>
              </w:rPr>
              <w:t xml:space="preserve">2. </w:t>
            </w:r>
          </w:p>
        </w:tc>
        <w:tc>
          <w:tcPr>
            <w:tcW w:w="317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Полученные от подотчетных лиц Счета-фактуры, акты выполненных работ, товарные накладные, приказы.</w:t>
            </w:r>
          </w:p>
        </w:tc>
        <w:tc>
          <w:tcPr>
            <w:tcW w:w="258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Журнал операций расчетов с подотчетными лицами</w:t>
            </w:r>
          </w:p>
        </w:tc>
        <w:tc>
          <w:tcPr>
            <w:tcW w:w="290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В разрезе:</w:t>
            </w:r>
          </w:p>
          <w:p>
            <w:pPr>
              <w:pStyle w:val="NormalWeb"/>
              <w:jc w:val="left"/>
              <w:rPr>
                <w:rFonts w:ascii="Times New Roman" w:hAnsi="Times New Roman" w:cs="Times New Roman"/>
                <w:color w:val="000000"/>
                <w:sz w:val="28"/>
                <w:szCs w:val="28"/>
              </w:rPr>
            </w:pPr>
            <w:r>
              <w:rPr>
                <w:rFonts w:cs="Times New Roman" w:ascii="Times New Roman" w:hAnsi="Times New Roman"/>
                <w:color w:val="000000"/>
                <w:sz w:val="28"/>
                <w:szCs w:val="28"/>
              </w:rPr>
              <w:t>- подотчетных лиц;</w:t>
            </w:r>
          </w:p>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 счетов расчетов с подотчетными лицами</w:t>
            </w:r>
          </w:p>
        </w:tc>
      </w:tr>
      <w:tr>
        <w:trPr/>
        <w:tc>
          <w:tcPr>
            <w:tcW w:w="692"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rPr>
                <w:rFonts w:ascii="Times New Roman" w:hAnsi="Times New Roman" w:cs="Times New Roman"/>
                <w:color w:val="000000"/>
                <w:sz w:val="28"/>
                <w:szCs w:val="28"/>
              </w:rPr>
            </w:pPr>
            <w:r>
              <w:rPr>
                <w:rFonts w:cs="Times New Roman" w:ascii="Times New Roman" w:hAnsi="Times New Roman"/>
                <w:color w:val="000000"/>
                <w:sz w:val="28"/>
                <w:szCs w:val="28"/>
              </w:rPr>
              <w:t>3.</w:t>
            </w:r>
          </w:p>
        </w:tc>
        <w:tc>
          <w:tcPr>
            <w:tcW w:w="317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Выписки из лицевых счетов и прилагаемые к ним документы: платежные поручения, счета, уведомления.</w:t>
            </w:r>
          </w:p>
        </w:tc>
        <w:tc>
          <w:tcPr>
            <w:tcW w:w="258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Журнал операций с безналичными денежными средствами</w:t>
            </w:r>
          </w:p>
        </w:tc>
        <w:tc>
          <w:tcPr>
            <w:tcW w:w="290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left"/>
              <w:rPr>
                <w:rFonts w:ascii="Times New Roman" w:hAnsi="Times New Roman" w:cs="Times New Roman"/>
                <w:color w:val="000000"/>
                <w:sz w:val="28"/>
                <w:szCs w:val="28"/>
              </w:rPr>
            </w:pPr>
            <w:r>
              <w:rPr>
                <w:rFonts w:cs="Times New Roman" w:ascii="Times New Roman" w:hAnsi="Times New Roman"/>
                <w:color w:val="000000"/>
                <w:sz w:val="28"/>
                <w:szCs w:val="28"/>
              </w:rPr>
              <w:t xml:space="preserve">В разрезе счетов учета в рублях </w:t>
            </w:r>
          </w:p>
        </w:tc>
      </w:tr>
    </w:tbl>
    <w:p>
      <w:pPr>
        <w:pStyle w:val="NormalWeb"/>
        <w:rPr/>
      </w:pPr>
      <w:r>
        <w:rPr>
          <w:rStyle w:val="Enumerated"/>
          <w:rFonts w:cs="Times New Roman" w:ascii="Times New Roman" w:hAnsi="Times New Roman"/>
          <w:sz w:val="28"/>
          <w:szCs w:val="28"/>
        </w:rPr>
        <w:t>1.15. Формирование регистров бухгалтерского учета осуществляется в следующем порядке:</w:t>
      </w:r>
    </w:p>
    <w:p>
      <w:pPr>
        <w:pStyle w:val="NormalWeb"/>
        <w:rPr/>
      </w:pPr>
      <w:r>
        <w:rPr>
          <w:rFonts w:cs="Times New Roman" w:ascii="Times New Roman" w:hAnsi="Times New Roman"/>
          <w:sz w:val="28"/>
          <w:szCs w:val="28"/>
        </w:rPr>
        <w:t>- журнал регистрации приходных и расходных ордеров (</w:t>
      </w: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ф.0310003</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формируется </w:t>
      </w:r>
      <w:r>
        <w:rPr>
          <w:rStyle w:val="Printable"/>
          <w:rFonts w:cs="Times New Roman" w:ascii="Times New Roman" w:hAnsi="Times New Roman"/>
          <w:sz w:val="28"/>
          <w:szCs w:val="28"/>
        </w:rPr>
        <w:t>ежегодно;</w:t>
      </w:r>
    </w:p>
    <w:p>
      <w:pPr>
        <w:pStyle w:val="NormalWeb"/>
        <w:rPr/>
      </w:pPr>
      <w:r>
        <w:rPr>
          <w:rFonts w:cs="Times New Roman" w:ascii="Times New Roman" w:hAnsi="Times New Roman"/>
          <w:sz w:val="28"/>
          <w:szCs w:val="28"/>
        </w:rPr>
        <w:t>- инвентарная карточка учета нефинансовых активов (</w:t>
      </w:r>
      <w:r>
        <w:fldChar w:fldCharType="begin"/>
      </w:r>
      <w:r>
        <w:rPr>
          <w:rStyle w:val="Style11"/>
          <w:sz w:val="28"/>
          <w:szCs w:val="28"/>
          <w:rFonts w:cs="Times New Roman" w:ascii="Times New Roman" w:hAnsi="Times New Roman"/>
        </w:rPr>
        <w:instrText> HYPERLINK "http://internet.garant.ru/" \l "/document/70951956/entry/4010"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ф.0504031</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Pr>
          <w:rStyle w:val="Printable"/>
          <w:rFonts w:cs="Times New Roman" w:ascii="Times New Roman" w:hAnsi="Times New Roman"/>
          <w:sz w:val="28"/>
          <w:szCs w:val="28"/>
        </w:rPr>
        <w:t xml:space="preserve">ежегодно со сведениями о начисленной амортизации; </w:t>
      </w:r>
    </w:p>
    <w:p>
      <w:pPr>
        <w:pStyle w:val="NormalWeb"/>
        <w:rPr/>
      </w:pPr>
      <w:r>
        <w:rPr>
          <w:rFonts w:cs="Times New Roman" w:ascii="Times New Roman" w:hAnsi="Times New Roman"/>
          <w:sz w:val="28"/>
          <w:szCs w:val="28"/>
        </w:rPr>
        <w:t>- инвентарная карточка группового учета нефинансовых активов (</w:t>
      </w:r>
      <w:r>
        <w:fldChar w:fldCharType="begin"/>
      </w:r>
      <w:r>
        <w:rPr>
          <w:rStyle w:val="Style11"/>
          <w:sz w:val="28"/>
          <w:szCs w:val="28"/>
          <w:rFonts w:cs="Times New Roman" w:ascii="Times New Roman" w:hAnsi="Times New Roman"/>
        </w:rPr>
        <w:instrText> HYPERLINK "http://internet.garant.ru/" \l "/document/970951956/entry/4020"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ф.0504032</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оформляется при принятии объектов к учету, по мере внесения изменений и при выбытии; </w:t>
      </w:r>
    </w:p>
    <w:p>
      <w:pPr>
        <w:pStyle w:val="NormalWeb"/>
        <w:rPr/>
      </w:pPr>
      <w:r>
        <w:rPr>
          <w:rFonts w:cs="Times New Roman" w:ascii="Times New Roman" w:hAnsi="Times New Roman"/>
          <w:sz w:val="28"/>
          <w:szCs w:val="28"/>
        </w:rPr>
        <w:t>- опись инвентарных карточек по учету нефинансовых активов (</w:t>
      </w:r>
      <w:r>
        <w:fldChar w:fldCharType="begin"/>
      </w:r>
      <w:r>
        <w:rPr>
          <w:rStyle w:val="Style11"/>
          <w:sz w:val="28"/>
          <w:szCs w:val="28"/>
          <w:rFonts w:cs="Times New Roman" w:ascii="Times New Roman" w:hAnsi="Times New Roman"/>
        </w:rPr>
        <w:instrText> HYPERLINK "http://internet.garant.ru/" \l "/document/70951956/entry/4030"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ф.0504033</w:t>
      </w:r>
      <w:r>
        <w:rPr>
          <w:rStyle w:val="Style11"/>
          <w:sz w:val="28"/>
          <w:szCs w:val="28"/>
          <w:rFonts w:cs="Times New Roman" w:ascii="Times New Roman" w:hAnsi="Times New Roman"/>
        </w:rPr>
        <w:fldChar w:fldCharType="end"/>
      </w:r>
      <w:r>
        <w:rPr>
          <w:rFonts w:cs="Times New Roman" w:ascii="Times New Roman" w:hAnsi="Times New Roman"/>
          <w:sz w:val="28"/>
          <w:szCs w:val="28"/>
        </w:rPr>
        <w:t>), инвентарный список нефинансовых активов (</w:t>
      </w:r>
      <w:r>
        <w:fldChar w:fldCharType="begin"/>
      </w:r>
      <w:r>
        <w:rPr>
          <w:rStyle w:val="Style11"/>
          <w:sz w:val="28"/>
          <w:szCs w:val="28"/>
          <w:rFonts w:cs="Times New Roman" w:ascii="Times New Roman" w:hAnsi="Times New Roman"/>
        </w:rPr>
        <w:instrText> HYPERLINK "http://internet.garant.ru/" \l "/document/70951956/entry/4040"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ф.0504034</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формируются </w:t>
      </w:r>
      <w:r>
        <w:rPr>
          <w:rStyle w:val="Printable"/>
          <w:rFonts w:cs="Times New Roman" w:ascii="Times New Roman" w:hAnsi="Times New Roman"/>
          <w:sz w:val="28"/>
          <w:szCs w:val="28"/>
        </w:rPr>
        <w:t>ежегодно. Опись инвентарных карточек (</w:t>
      </w:r>
      <w:r>
        <w:fldChar w:fldCharType="begin"/>
      </w:r>
      <w:r>
        <w:rPr>
          <w:rStyle w:val="Style11"/>
          <w:sz w:val="28"/>
          <w:szCs w:val="28"/>
          <w:rFonts w:cs="Times New Roman" w:ascii="Times New Roman" w:hAnsi="Times New Roman"/>
        </w:rPr>
        <w:instrText> HYPERLINK "http://internet.garant.ru/" \l "/document/70951956/entry/4030"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ф.0504033</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 составляется без включения информации об инвентарных объектах, выбывших до начала установленного периода;</w:t>
      </w:r>
    </w:p>
    <w:p>
      <w:pPr>
        <w:pStyle w:val="NormalWeb"/>
        <w:rPr/>
      </w:pPr>
      <w:r>
        <w:rPr>
          <w:rFonts w:cs="Times New Roman" w:ascii="Times New Roman" w:hAnsi="Times New Roman"/>
          <w:sz w:val="28"/>
          <w:szCs w:val="28"/>
        </w:rPr>
        <w:t>- книга учета бланков строгой (</w:t>
      </w:r>
      <w:r>
        <w:fldChar w:fldCharType="begin"/>
      </w:r>
      <w:r>
        <w:rPr>
          <w:rStyle w:val="Style11"/>
          <w:sz w:val="28"/>
          <w:szCs w:val="28"/>
          <w:rFonts w:cs="Times New Roman" w:ascii="Times New Roman" w:hAnsi="Times New Roman"/>
        </w:rPr>
        <w:instrText> HYPERLINK "http://internet.garant.ru/" \l "/document/70951956/entry/4140"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ф.0504045</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отчетности формируется </w:t>
      </w:r>
      <w:r>
        <w:rPr>
          <w:rStyle w:val="Printable"/>
          <w:rFonts w:cs="Times New Roman" w:ascii="Times New Roman" w:hAnsi="Times New Roman"/>
          <w:sz w:val="28"/>
          <w:szCs w:val="28"/>
        </w:rPr>
        <w:t xml:space="preserve">ежегодно; </w:t>
      </w:r>
    </w:p>
    <w:p>
      <w:pPr>
        <w:pStyle w:val="NormalWeb"/>
        <w:rPr/>
      </w:pPr>
      <w:r>
        <w:rPr>
          <w:rFonts w:cs="Times New Roman" w:ascii="Times New Roman" w:hAnsi="Times New Roman"/>
          <w:sz w:val="28"/>
          <w:szCs w:val="28"/>
        </w:rPr>
        <w:t>- книга аналитического учета депонированной зарплаты (</w:t>
      </w:r>
      <w:r>
        <w:fldChar w:fldCharType="begin"/>
      </w:r>
      <w:r>
        <w:rPr>
          <w:rStyle w:val="Style11"/>
          <w:sz w:val="28"/>
          <w:szCs w:val="28"/>
          <w:rFonts w:cs="Times New Roman" w:ascii="Times New Roman" w:hAnsi="Times New Roman"/>
        </w:rPr>
        <w:instrText> HYPERLINK "http://internet.garant.ru/" \l "/document/70951956/entry/4170"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ф.0504048</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формируется </w:t>
      </w:r>
      <w:r>
        <w:rPr>
          <w:rStyle w:val="Printable"/>
          <w:rFonts w:cs="Times New Roman" w:ascii="Times New Roman" w:hAnsi="Times New Roman"/>
          <w:sz w:val="28"/>
          <w:szCs w:val="28"/>
        </w:rPr>
        <w:t>ежегодно;</w:t>
      </w:r>
    </w:p>
    <w:p>
      <w:pPr>
        <w:pStyle w:val="NormalWeb"/>
        <w:rPr/>
      </w:pPr>
      <w:r>
        <w:rPr>
          <w:rFonts w:cs="Times New Roman" w:ascii="Times New Roman" w:hAnsi="Times New Roman"/>
          <w:sz w:val="28"/>
          <w:szCs w:val="28"/>
        </w:rPr>
        <w:t>- реестр карточек (</w:t>
      </w:r>
      <w:r>
        <w:fldChar w:fldCharType="begin"/>
      </w:r>
      <w:r>
        <w:rPr>
          <w:rStyle w:val="Style11"/>
          <w:sz w:val="28"/>
          <w:szCs w:val="28"/>
          <w:rFonts w:cs="Times New Roman" w:ascii="Times New Roman" w:hAnsi="Times New Roman"/>
        </w:rPr>
        <w:instrText> HYPERLINK "http://internet.garant.ru/" \l "/document/70951956/entry/4190"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ф.0504052</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формируется </w:t>
      </w:r>
      <w:r>
        <w:rPr>
          <w:rStyle w:val="Printable"/>
          <w:rFonts w:cs="Times New Roman" w:ascii="Times New Roman" w:hAnsi="Times New Roman"/>
          <w:sz w:val="28"/>
          <w:szCs w:val="28"/>
        </w:rPr>
        <w:t>ежегодно;</w:t>
      </w:r>
    </w:p>
    <w:p>
      <w:pPr>
        <w:pStyle w:val="NormalWeb"/>
        <w:rPr>
          <w:rFonts w:ascii="Times New Roman" w:hAnsi="Times New Roman" w:cs="Times New Roman"/>
          <w:sz w:val="28"/>
          <w:szCs w:val="28"/>
        </w:rPr>
      </w:pPr>
      <w:r>
        <w:rPr>
          <w:rFonts w:cs="Times New Roman" w:ascii="Times New Roman" w:hAnsi="Times New Roman"/>
          <w:sz w:val="28"/>
          <w:szCs w:val="28"/>
        </w:rPr>
        <w:t>- другие регистры, не указанные выше, заполняются по мере необходимости.</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 11 Инструкции №157н)</w:t>
      </w:r>
    </w:p>
    <w:p>
      <w:pPr>
        <w:pStyle w:val="NormalWeb"/>
        <w:rPr/>
      </w:pPr>
      <w:r>
        <w:rPr>
          <w:rStyle w:val="Enumerated"/>
          <w:rFonts w:cs="Times New Roman" w:ascii="Times New Roman" w:hAnsi="Times New Roman"/>
          <w:sz w:val="28"/>
          <w:szCs w:val="28"/>
        </w:rPr>
        <w:t>1.16.</w:t>
      </w:r>
      <w:r>
        <w:rPr>
          <w:rFonts w:cs="Times New Roman" w:ascii="Times New Roman" w:hAnsi="Times New Roman"/>
          <w:sz w:val="28"/>
          <w:szCs w:val="28"/>
        </w:rPr>
        <w:t xml:space="preserve"> По истечении каждого месяца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На обложке папки дополнительно к установленным </w:t>
      </w:r>
      <w:r>
        <w:fldChar w:fldCharType="begin"/>
      </w:r>
      <w:r>
        <w:rPr>
          <w:rStyle w:val="Style11"/>
          <w:sz w:val="28"/>
          <w:szCs w:val="28"/>
          <w:rFonts w:cs="Times New Roman" w:ascii="Times New Roman" w:hAnsi="Times New Roman"/>
        </w:rPr>
        <w:instrText> HYPERLINK "http://internet.garant.ru/" \l "/document/12180849/entry/2011"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п.11</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Инструкции N 157н реквизитам указывается срок хранения.</w:t>
      </w:r>
    </w:p>
    <w:p>
      <w:pPr>
        <w:pStyle w:val="NormalWeb"/>
        <w:rPr>
          <w:rFonts w:ascii="Times New Roman" w:hAnsi="Times New Roman" w:cs="Times New Roman"/>
          <w:sz w:val="28"/>
          <w:szCs w:val="28"/>
        </w:rPr>
      </w:pPr>
      <w:r>
        <w:rPr>
          <w:rFonts w:cs="Times New Roman" w:ascii="Times New Roman" w:hAnsi="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Документы в папку подбираются с учетом сроков их хранения.</w:t>
      </w:r>
    </w:p>
    <w:p>
      <w:pPr>
        <w:pStyle w:val="NormalWeb"/>
        <w:rPr/>
      </w:pPr>
      <w:r>
        <w:rPr>
          <w:rFonts w:cs="Times New Roman" w:ascii="Times New Roman" w:hAnsi="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r>
        <w:fldChar w:fldCharType="begin"/>
      </w:r>
      <w:r>
        <w:rPr>
          <w:rStyle w:val="Style11"/>
          <w:sz w:val="28"/>
          <w:szCs w:val="28"/>
          <w:rFonts w:cs="Times New Roman" w:ascii="Times New Roman" w:hAnsi="Times New Roman"/>
        </w:rPr>
        <w:instrText> HYPERLINK "http://internet.garant.ru/" \l "/document/71183090/entry/1000"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Правилами</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r>
        <w:fldChar w:fldCharType="begin"/>
      </w:r>
      <w:r>
        <w:rPr>
          <w:rStyle w:val="Style11"/>
          <w:sz w:val="28"/>
          <w:szCs w:val="28"/>
          <w:rFonts w:cs="Times New Roman" w:ascii="Times New Roman" w:hAnsi="Times New Roman"/>
        </w:rPr>
        <w:instrText> HYPERLINK "http://internet.garant.ru/" \l "/document/71183090/entry/0"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приказом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Минкультуры России от 31.03.2015 N 526.</w:t>
      </w:r>
    </w:p>
    <w:p>
      <w:pPr>
        <w:pStyle w:val="NormalWeb"/>
        <w:rPr/>
      </w:pPr>
      <w:r>
        <w:rPr>
          <w:rFonts w:cs="Times New Roman" w:ascii="Times New Roman" w:hAnsi="Times New Roman"/>
          <w:sz w:val="28"/>
          <w:szCs w:val="28"/>
        </w:rPr>
        <w:t xml:space="preserve">Сроки хранения указанных документов определяются согласно </w:t>
      </w:r>
      <w:r>
        <w:fldChar w:fldCharType="begin"/>
      </w:r>
      <w:r>
        <w:rPr>
          <w:rStyle w:val="Style11"/>
          <w:sz w:val="28"/>
          <w:szCs w:val="28"/>
          <w:rFonts w:cs="Times New Roman" w:ascii="Times New Roman" w:hAnsi="Times New Roman"/>
        </w:rPr>
        <w:instrText> HYPERLINK "http://internet.garant.ru/" \l "/document/199315/entry/140041"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п.4.1</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r>
        <w:fldChar w:fldCharType="begin"/>
      </w:r>
      <w:r>
        <w:rPr>
          <w:rStyle w:val="Style11"/>
          <w:sz w:val="28"/>
          <w:szCs w:val="28"/>
          <w:rFonts w:cs="Times New Roman" w:ascii="Times New Roman" w:hAnsi="Times New Roman"/>
        </w:rPr>
        <w:instrText> HYPERLINK "http://internet.garant.ru/" \l "/document/199315/entry/0"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приказом</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Минкультуры России от 25.08.2010 N 558, но не менее 5 лет.</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 13, 33 федерального стандарта «Концептуальные основы…» п.п.11, 14, 19 Инструкции №157н)</w:t>
      </w:r>
    </w:p>
    <w:p>
      <w:pPr>
        <w:pStyle w:val="NormalWeb"/>
        <w:rPr/>
      </w:pPr>
      <w:r>
        <w:rPr>
          <w:rStyle w:val="Enumerated"/>
          <w:rFonts w:cs="Times New Roman" w:ascii="Times New Roman" w:hAnsi="Times New Roman"/>
          <w:sz w:val="28"/>
          <w:szCs w:val="28"/>
        </w:rPr>
        <w:t>1.17.</w:t>
      </w:r>
      <w:r>
        <w:rPr>
          <w:rFonts w:cs="Times New Roman" w:ascii="Times New Roman" w:hAnsi="Times New Roman"/>
          <w:sz w:val="28"/>
          <w:szCs w:val="28"/>
        </w:rPr>
        <w:t xml:space="preserve"> Персональный состав комиссий, создаваемых в учреждении, ответственные должностные лица определяются: отдельными приказами.</w:t>
      </w:r>
    </w:p>
    <w:p>
      <w:pPr>
        <w:pStyle w:val="NormalWeb"/>
        <w:rPr/>
      </w:pPr>
      <w:r>
        <w:rPr>
          <w:rFonts w:cs="Times New Roman" w:ascii="Times New Roman" w:hAnsi="Times New Roman"/>
          <w:sz w:val="28"/>
          <w:szCs w:val="28"/>
        </w:rPr>
        <w:t xml:space="preserve">Комиссия по поступлению и выбытию активов осуществляет свою деятельность в соответствии с Положением о комиссии (Приложение N </w:t>
      </w:r>
      <w:r>
        <w:rPr>
          <w:rStyle w:val="Printable"/>
          <w:rFonts w:cs="Times New Roman" w:ascii="Times New Roman" w:hAnsi="Times New Roman"/>
          <w:sz w:val="28"/>
          <w:szCs w:val="28"/>
        </w:rPr>
        <w:t>9).</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п.п. 25, 34, 44, 46 , 51, 60, 61, 63, 339, 337 Инструкции №157н)</w:t>
      </w:r>
    </w:p>
    <w:p>
      <w:pPr>
        <w:pStyle w:val="NormalWeb"/>
        <w:rPr/>
      </w:pPr>
      <w:r>
        <w:rPr>
          <w:rStyle w:val="Enumerated"/>
          <w:rFonts w:cs="Times New Roman" w:ascii="Times New Roman" w:hAnsi="Times New Roman"/>
          <w:sz w:val="28"/>
          <w:szCs w:val="28"/>
        </w:rPr>
        <w:t>1.18.</w:t>
      </w:r>
      <w:r>
        <w:rPr>
          <w:rFonts w:cs="Times New Roman" w:ascii="Times New Roman" w:hAnsi="Times New Roman"/>
          <w:sz w:val="28"/>
          <w:szCs w:val="28"/>
        </w:rPr>
        <w:t xml:space="preserve"> Инвентаризации проводятся согласно Положению об инвентаризации (Приложение N </w:t>
      </w:r>
      <w:r>
        <w:rPr>
          <w:rStyle w:val="Printable"/>
          <w:rFonts w:cs="Times New Roman" w:ascii="Times New Roman" w:hAnsi="Times New Roman"/>
          <w:sz w:val="28"/>
          <w:szCs w:val="28"/>
        </w:rPr>
        <w:t>10).</w:t>
      </w:r>
    </w:p>
    <w:p>
      <w:pPr>
        <w:pStyle w:val="NormalWeb"/>
        <w:rPr/>
      </w:pPr>
      <w:r>
        <w:rPr>
          <w:rFonts w:cs="Times New Roman" w:ascii="Times New Roman" w:hAnsi="Times New Roman"/>
          <w:sz w:val="28"/>
          <w:szCs w:val="28"/>
        </w:rPr>
        <w:t xml:space="preserve">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w:t>
      </w:r>
      <w:r>
        <w:rPr>
          <w:rStyle w:val="Printable"/>
          <w:rFonts w:cs="Times New Roman" w:ascii="Times New Roman" w:hAnsi="Times New Roman"/>
          <w:sz w:val="28"/>
          <w:szCs w:val="28"/>
        </w:rPr>
        <w:t>1 октября.</w:t>
      </w:r>
    </w:p>
    <w:p>
      <w:pPr>
        <w:pStyle w:val="NormalWeb"/>
        <w:rPr>
          <w:rFonts w:ascii="Times New Roman" w:hAnsi="Times New Roman" w:cs="Times New Roman"/>
          <w:sz w:val="28"/>
          <w:szCs w:val="28"/>
        </w:rPr>
      </w:pPr>
      <w:r>
        <w:rPr>
          <w:rFonts w:cs="Times New Roman" w:ascii="Times New Roman" w:hAnsi="Times New Roman"/>
          <w:sz w:val="28"/>
          <w:szCs w:val="28"/>
        </w:rPr>
        <w:t>Оценка соответствия объектов учета понятию "Актив" осуществляется в рамках годовой инвентаризации, проводимой в целях составления годовой отчетности.</w:t>
      </w:r>
    </w:p>
    <w:p>
      <w:pPr>
        <w:pStyle w:val="NormalWeb"/>
        <w:rPr/>
      </w:pPr>
      <w:r>
        <w:rPr>
          <w:rFonts w:cs="Times New Roman" w:ascii="Times New Roman" w:hAnsi="Times New Roman"/>
          <w:sz w:val="20"/>
          <w:szCs w:val="20"/>
        </w:rPr>
        <w:t xml:space="preserve">(Основание: ч.3 ст. 11 Закон №402-ФЗ, п.п. 6, 20, Инструкции №157н, раздел </w:t>
      </w:r>
      <w:r>
        <w:rPr>
          <w:rFonts w:cs="Times New Roman" w:ascii="Times New Roman" w:hAnsi="Times New Roman"/>
          <w:sz w:val="20"/>
          <w:szCs w:val="20"/>
          <w:lang w:val="en-US"/>
        </w:rPr>
        <w:t>VIII</w:t>
      </w:r>
      <w:r>
        <w:rPr>
          <w:rFonts w:cs="Times New Roman" w:ascii="Times New Roman" w:hAnsi="Times New Roman"/>
          <w:sz w:val="20"/>
          <w:szCs w:val="20"/>
        </w:rPr>
        <w:t xml:space="preserve"> федерального стандарта «Концептуальные основы…»)</w:t>
      </w:r>
    </w:p>
    <w:p>
      <w:pPr>
        <w:pStyle w:val="NormalWeb"/>
        <w:rPr/>
      </w:pPr>
      <w:r>
        <w:rPr>
          <w:rStyle w:val="Enumerated"/>
          <w:rFonts w:cs="Times New Roman" w:ascii="Times New Roman" w:hAnsi="Times New Roman"/>
          <w:sz w:val="28"/>
          <w:szCs w:val="28"/>
        </w:rPr>
        <w:t>1.19.</w:t>
      </w:r>
      <w:r>
        <w:rPr>
          <w:rFonts w:cs="Times New Roman" w:ascii="Times New Roman" w:hAnsi="Times New Roman"/>
          <w:sz w:val="28"/>
          <w:szCs w:val="28"/>
        </w:rPr>
        <w:t xml:space="preserve">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w:t>
      </w:r>
      <w:r>
        <w:rPr>
          <w:rStyle w:val="Printable"/>
          <w:rFonts w:cs="Times New Roman" w:ascii="Times New Roman" w:hAnsi="Times New Roman"/>
          <w:sz w:val="28"/>
          <w:szCs w:val="28"/>
        </w:rPr>
        <w:t>1 С Бухгалтерия. После утверждения руководителем организации отчетность в установленные сроки представляется в министерство труда и социальной защиты населения Ставропольского края на бумажных носителях и по телекоммуникационным каналам связи.</w:t>
      </w:r>
    </w:p>
    <w:p>
      <w:pPr>
        <w:pStyle w:val="NormalWeb"/>
        <w:rPr>
          <w:rFonts w:ascii="Times New Roman" w:hAnsi="Times New Roman" w:cs="Times New Roman"/>
          <w:sz w:val="20"/>
          <w:szCs w:val="20"/>
        </w:rPr>
      </w:pPr>
      <w:r>
        <w:rPr>
          <w:rFonts w:cs="Times New Roman" w:ascii="Times New Roman" w:hAnsi="Times New Roman"/>
          <w:sz w:val="20"/>
          <w:szCs w:val="20"/>
        </w:rPr>
        <w:t>(Основание: ч.4 ст. 14 Закон №402-ФЗ, п. 6 Инструкции №33н)</w:t>
      </w:r>
    </w:p>
    <w:p>
      <w:pPr>
        <w:pStyle w:val="NormalWeb"/>
        <w:rPr/>
      </w:pPr>
      <w:r>
        <w:rPr>
          <w:rStyle w:val="Enumerated"/>
          <w:rFonts w:cs="Times New Roman" w:ascii="Times New Roman" w:hAnsi="Times New Roman"/>
          <w:sz w:val="28"/>
          <w:szCs w:val="28"/>
        </w:rPr>
        <w:t>1.20.</w:t>
      </w:r>
      <w:r>
        <w:rPr>
          <w:rFonts w:cs="Times New Roman" w:ascii="Times New Roman" w:hAnsi="Times New Roman"/>
          <w:sz w:val="28"/>
          <w:szCs w:val="28"/>
        </w:rPr>
        <w:t xml:space="preserve"> События после отчетной даты отражаются в учете и отчетности в соответствии с Приложением N </w:t>
      </w:r>
      <w:r>
        <w:rPr>
          <w:rStyle w:val="Printable"/>
          <w:rFonts w:cs="Times New Roman" w:ascii="Times New Roman" w:hAnsi="Times New Roman"/>
          <w:sz w:val="28"/>
          <w:szCs w:val="28"/>
        </w:rPr>
        <w:t>11 к учетной политике.</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п.6 Инструкции №157н)</w:t>
      </w:r>
    </w:p>
    <w:p>
      <w:pPr>
        <w:pStyle w:val="NormalWeb"/>
        <w:rPr/>
      </w:pPr>
      <w:r>
        <w:rPr>
          <w:rStyle w:val="Enumerated"/>
          <w:rFonts w:cs="Times New Roman" w:ascii="Times New Roman" w:hAnsi="Times New Roman"/>
          <w:sz w:val="28"/>
          <w:szCs w:val="28"/>
        </w:rPr>
        <w:t>1.21.</w:t>
      </w:r>
      <w:r>
        <w:rPr>
          <w:rFonts w:cs="Times New Roman" w:ascii="Times New Roman" w:hAnsi="Times New Roman"/>
          <w:sz w:val="28"/>
          <w:szCs w:val="28"/>
        </w:rPr>
        <w:t xml:space="preserve"> Внутренний контроль в учреждении осуществляется согласно Положению о внутреннем контроле (Приложение N </w:t>
      </w:r>
      <w:r>
        <w:rPr>
          <w:rStyle w:val="Printable"/>
          <w:rFonts w:cs="Times New Roman" w:ascii="Times New Roman" w:hAnsi="Times New Roman"/>
          <w:sz w:val="28"/>
          <w:szCs w:val="28"/>
        </w:rPr>
        <w:t>12) к учетной политике.</w:t>
      </w:r>
    </w:p>
    <w:p>
      <w:pPr>
        <w:pStyle w:val="NormalWeb"/>
        <w:rPr>
          <w:rFonts w:ascii="Times New Roman" w:hAnsi="Times New Roman" w:cs="Times New Roman"/>
          <w:sz w:val="20"/>
          <w:szCs w:val="20"/>
        </w:rPr>
      </w:pPr>
      <w:r>
        <w:rPr>
          <w:rFonts w:cs="Times New Roman" w:ascii="Times New Roman" w:hAnsi="Times New Roman"/>
          <w:sz w:val="20"/>
          <w:szCs w:val="20"/>
        </w:rPr>
        <w:t>(Основание: ч.1 ст. 19 Закон №402-ФЗ, п. 6 Инструкции №157н,)</w:t>
      </w:r>
    </w:p>
    <w:p>
      <w:pPr>
        <w:pStyle w:val="NormalWeb"/>
        <w:rPr/>
      </w:pPr>
      <w:r>
        <w:rPr>
          <w:rStyle w:val="Enumerated"/>
          <w:rFonts w:cs="Times New Roman" w:ascii="Times New Roman" w:hAnsi="Times New Roman"/>
          <w:sz w:val="28"/>
          <w:szCs w:val="28"/>
        </w:rPr>
        <w:t>1.22</w:t>
      </w:r>
      <w:r>
        <w:rPr>
          <w:rStyle w:val="Enumerated"/>
          <w:sz w:val="28"/>
          <w:szCs w:val="28"/>
        </w:rPr>
        <w:t>.</w:t>
      </w:r>
      <w:r>
        <w:rPr>
          <w:rFonts w:cs="Times New Roman" w:ascii="Times New Roman" w:hAnsi="Times New Roman"/>
          <w:sz w:val="28"/>
          <w:szCs w:val="28"/>
        </w:rPr>
        <w:t xml:space="preserve"> Критерии существенности информации в учете и отчетности устанавливаются для целей:</w:t>
      </w:r>
    </w:p>
    <w:p>
      <w:pPr>
        <w:pStyle w:val="NormalWeb"/>
        <w:rPr>
          <w:rFonts w:ascii="Times New Roman" w:hAnsi="Times New Roman" w:cs="Times New Roman"/>
          <w:sz w:val="28"/>
          <w:szCs w:val="28"/>
        </w:rPr>
      </w:pPr>
      <w:r>
        <w:rPr>
          <w:rFonts w:cs="Times New Roman" w:ascii="Times New Roman" w:hAnsi="Times New Roman"/>
          <w:sz w:val="28"/>
          <w:szCs w:val="28"/>
        </w:rPr>
        <w:t>- признания ошибки;</w:t>
      </w:r>
    </w:p>
    <w:p>
      <w:pPr>
        <w:pStyle w:val="NormalWeb"/>
        <w:rPr>
          <w:rFonts w:ascii="Times New Roman" w:hAnsi="Times New Roman" w:cs="Times New Roman"/>
          <w:sz w:val="28"/>
          <w:szCs w:val="28"/>
        </w:rPr>
      </w:pPr>
      <w:r>
        <w:rPr>
          <w:rFonts w:cs="Times New Roman" w:ascii="Times New Roman" w:hAnsi="Times New Roman"/>
          <w:sz w:val="28"/>
          <w:szCs w:val="28"/>
        </w:rPr>
        <w:t>- ведения учета в разрезе аналитических счетов;</w:t>
      </w:r>
    </w:p>
    <w:p>
      <w:pPr>
        <w:pStyle w:val="NormalWeb"/>
        <w:rPr>
          <w:rFonts w:ascii="Times New Roman" w:hAnsi="Times New Roman" w:cs="Times New Roman"/>
          <w:sz w:val="28"/>
          <w:szCs w:val="28"/>
        </w:rPr>
      </w:pPr>
      <w:r>
        <w:rPr>
          <w:rFonts w:cs="Times New Roman" w:ascii="Times New Roman" w:hAnsi="Times New Roman"/>
          <w:sz w:val="28"/>
          <w:szCs w:val="28"/>
        </w:rPr>
        <w:t>- отражения информации о событиях после отчетной даты;</w:t>
      </w:r>
    </w:p>
    <w:p>
      <w:pPr>
        <w:pStyle w:val="NormalWeb"/>
        <w:rPr>
          <w:rFonts w:ascii="Times New Roman" w:hAnsi="Times New Roman" w:cs="Times New Roman"/>
          <w:sz w:val="28"/>
          <w:szCs w:val="28"/>
        </w:rPr>
      </w:pPr>
      <w:r>
        <w:rPr>
          <w:rFonts w:cs="Times New Roman" w:ascii="Times New Roman" w:hAnsi="Times New Roman"/>
          <w:sz w:val="28"/>
          <w:szCs w:val="28"/>
        </w:rPr>
        <w:t>- отражения прочей информации в отчетности (пояснительной записке);</w:t>
      </w:r>
    </w:p>
    <w:p>
      <w:pPr>
        <w:pStyle w:val="NormalWeb"/>
        <w:rPr/>
      </w:pPr>
      <w:r>
        <w:rPr>
          <w:rStyle w:val="Enumerated"/>
          <w:rFonts w:cs="Times New Roman" w:ascii="Times New Roman" w:hAnsi="Times New Roman"/>
          <w:sz w:val="28"/>
          <w:szCs w:val="28"/>
        </w:rPr>
        <w:t>1.23.</w:t>
      </w:r>
      <w:r>
        <w:rPr>
          <w:rFonts w:cs="Times New Roman" w:ascii="Times New Roman" w:hAnsi="Times New Roman"/>
          <w:sz w:val="28"/>
          <w:szCs w:val="28"/>
        </w:rPr>
        <w:t xml:space="preserve"> Существенность ошибки определяется исходя из величины и характера соответствующей статьи бухгалтерской отчетности в каждом конкретном случае главным бухгалтером на основании письменного обоснования такого решения.</w:t>
      </w:r>
    </w:p>
    <w:p>
      <w:pPr>
        <w:pStyle w:val="NormalWeb"/>
        <w:rPr/>
      </w:pPr>
      <w:r>
        <w:rPr>
          <w:rStyle w:val="Enumerated"/>
          <w:rFonts w:cs="Times New Roman" w:ascii="Times New Roman" w:hAnsi="Times New Roman"/>
          <w:sz w:val="28"/>
          <w:szCs w:val="28"/>
        </w:rPr>
        <w:t>1.24.</w:t>
      </w:r>
      <w:r>
        <w:rPr>
          <w:rFonts w:cs="Times New Roman" w:ascii="Times New Roman" w:hAnsi="Times New Roman"/>
          <w:sz w:val="28"/>
          <w:szCs w:val="28"/>
        </w:rPr>
        <w:t xml:space="preserve">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pPr>
        <w:pStyle w:val="NormalWeb"/>
        <w:rPr>
          <w:rFonts w:ascii="Times New Roman" w:hAnsi="Times New Roman" w:cs="Times New Roman"/>
          <w:sz w:val="28"/>
          <w:szCs w:val="28"/>
        </w:rPr>
      </w:pPr>
      <w:r>
        <w:rPr>
          <w:rFonts w:cs="Times New Roman" w:ascii="Times New Roman" w:hAnsi="Times New Roman"/>
          <w:sz w:val="28"/>
          <w:szCs w:val="28"/>
        </w:rPr>
        <w:t>1.25.Существенность события после отчетной даты определяется исходя из величины и характера соответствующей статьи бухгалтерской отчетности в каждом конкретном случае главным бухгалтером на основании письменного обоснования такого решения.</w:t>
      </w:r>
    </w:p>
    <w:p>
      <w:pPr>
        <w:pStyle w:val="NormalWeb"/>
        <w:rPr/>
      </w:pPr>
      <w:r>
        <w:rPr>
          <w:rStyle w:val="Enumerated"/>
          <w:rFonts w:cs="Times New Roman" w:ascii="Times New Roman" w:hAnsi="Times New Roman"/>
          <w:sz w:val="28"/>
          <w:szCs w:val="28"/>
        </w:rPr>
        <w:t>1.26.</w:t>
      </w:r>
      <w:r>
        <w:rPr>
          <w:rFonts w:cs="Times New Roman" w:ascii="Times New Roman" w:hAnsi="Times New Roman"/>
          <w:sz w:val="28"/>
          <w:szCs w:val="28"/>
        </w:rPr>
        <w:t xml:space="preserve">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 </w:t>
      </w:r>
      <w:r>
        <w:rPr>
          <w:rStyle w:val="Printable"/>
          <w:rFonts w:cs="Times New Roman" w:ascii="Times New Roman" w:hAnsi="Times New Roman"/>
          <w:sz w:val="28"/>
          <w:szCs w:val="28"/>
        </w:rPr>
        <w:t>учредителем.</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п.п. 17, 67 федерального стандарта «Концептуальные основы…, п. 6 Инструкции №157н»)</w:t>
      </w:r>
    </w:p>
    <w:p>
      <w:pPr>
        <w:pStyle w:val="NormalWeb"/>
        <w:rPr/>
      </w:pPr>
      <w:r>
        <w:rPr>
          <w:rStyle w:val="Enumerated"/>
          <w:rFonts w:cs="Times New Roman" w:ascii="Times New Roman" w:hAnsi="Times New Roman"/>
          <w:sz w:val="28"/>
          <w:szCs w:val="28"/>
        </w:rPr>
        <w:t>1.27.</w:t>
      </w:r>
      <w:r>
        <w:rPr>
          <w:rFonts w:cs="Times New Roman" w:ascii="Times New Roman" w:hAnsi="Times New Roman"/>
          <w:sz w:val="28"/>
          <w:szCs w:val="28"/>
        </w:rPr>
        <w:t xml:space="preserve"> Построчный перевод первичных учетных документов, составленных на иностранных языках, осуществляется </w:t>
      </w:r>
      <w:r>
        <w:rPr>
          <w:rStyle w:val="Printable"/>
          <w:rFonts w:cs="Times New Roman" w:ascii="Times New Roman" w:hAnsi="Times New Roman"/>
          <w:sz w:val="28"/>
          <w:szCs w:val="28"/>
        </w:rPr>
        <w:t>специализированной организацией.</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п.31федерального стандарта «Концептуальные основы…, п. 13 Инструкции №157н»)</w:t>
      </w:r>
    </w:p>
    <w:p>
      <w:pPr>
        <w:pStyle w:val="NormalWeb"/>
        <w:rPr/>
      </w:pPr>
      <w:r>
        <w:rPr>
          <w:rStyle w:val="Enumerated"/>
          <w:rFonts w:cs="Times New Roman" w:ascii="Times New Roman" w:hAnsi="Times New Roman"/>
          <w:sz w:val="28"/>
          <w:szCs w:val="28"/>
        </w:rPr>
        <w:t>1.28.</w:t>
      </w:r>
      <w:r>
        <w:rPr>
          <w:rFonts w:cs="Times New Roman" w:ascii="Times New Roman" w:hAnsi="Times New Roman"/>
          <w:sz w:val="28"/>
          <w:szCs w:val="28"/>
        </w:rPr>
        <w:t xml:space="preserve"> В табеле учета использования рабочего времени (</w:t>
      </w:r>
      <w:r>
        <w:fldChar w:fldCharType="begin"/>
      </w:r>
      <w:r>
        <w:rPr>
          <w:rStyle w:val="Style11"/>
          <w:sz w:val="28"/>
          <w:szCs w:val="28"/>
          <w:rFonts w:cs="Times New Roman" w:ascii="Times New Roman" w:hAnsi="Times New Roman"/>
        </w:rPr>
        <w:instrText> HYPERLINK "http://internet.garant.ru/" \l "/document/70951956/entry/2210"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ф.0504421</w:t>
      </w:r>
      <w:r>
        <w:rPr>
          <w:rStyle w:val="Style11"/>
          <w:sz w:val="28"/>
          <w:szCs w:val="28"/>
          <w:rFonts w:cs="Times New Roman" w:ascii="Times New Roman" w:hAnsi="Times New Roman"/>
        </w:rPr>
        <w:fldChar w:fldCharType="end"/>
      </w:r>
      <w:r>
        <w:rPr>
          <w:rFonts w:cs="Times New Roman" w:ascii="Times New Roman" w:hAnsi="Times New Roman"/>
          <w:sz w:val="28"/>
          <w:szCs w:val="28"/>
        </w:rPr>
        <w:t>) регистрируются случаи отклонений от нормального использования рабочего времени, установленного правилами внутреннего трудового распорядка. Приложение №13.</w:t>
      </w:r>
    </w:p>
    <w:p>
      <w:pPr>
        <w:pStyle w:val="NormalWeb"/>
        <w:rPr>
          <w:rFonts w:ascii="Times New Roman" w:hAnsi="Times New Roman" w:cs="Times New Roman"/>
          <w:sz w:val="20"/>
          <w:szCs w:val="20"/>
        </w:rPr>
      </w:pPr>
      <w:r>
        <w:rPr>
          <w:rFonts w:cs="Times New Roman" w:ascii="Times New Roman" w:hAnsi="Times New Roman"/>
          <w:sz w:val="20"/>
          <w:szCs w:val="20"/>
        </w:rPr>
        <w:t>(Основание: Методические указания, утвержденные Приказом №52н, письмо Минфина России от 02.06.2016+ №02-06-10/32007)</w:t>
      </w:r>
    </w:p>
    <w:p>
      <w:pPr>
        <w:pStyle w:val="NormalWeb"/>
        <w:rPr/>
      </w:pPr>
      <w:r>
        <w:rPr>
          <w:rStyle w:val="Enumerated"/>
          <w:rFonts w:cs="Times New Roman" w:ascii="Times New Roman" w:hAnsi="Times New Roman"/>
          <w:sz w:val="28"/>
          <w:szCs w:val="28"/>
        </w:rPr>
        <w:t>1.29.</w:t>
      </w:r>
      <w:r>
        <w:rPr>
          <w:rFonts w:cs="Times New Roman" w:ascii="Times New Roman" w:hAnsi="Times New Roman"/>
          <w:sz w:val="28"/>
          <w:szCs w:val="28"/>
        </w:rPr>
        <w:t xml:space="preserve">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pPr>
        <w:pStyle w:val="NormalWeb"/>
        <w:rPr>
          <w:rFonts w:ascii="Times New Roman" w:hAnsi="Times New Roman" w:cs="Times New Roman"/>
          <w:sz w:val="28"/>
          <w:szCs w:val="28"/>
        </w:rPr>
      </w:pPr>
      <w:r>
        <w:rPr>
          <w:rFonts w:cs="Times New Roman" w:ascii="Times New Roman" w:hAnsi="Times New Roman"/>
          <w:sz w:val="28"/>
          <w:szCs w:val="28"/>
        </w:rPr>
        <w:t xml:space="preserve">- сроки передачи дел, </w:t>
      </w:r>
    </w:p>
    <w:p>
      <w:pPr>
        <w:pStyle w:val="NormalWeb"/>
        <w:rPr>
          <w:rFonts w:ascii="Times New Roman" w:hAnsi="Times New Roman" w:cs="Times New Roman"/>
          <w:sz w:val="28"/>
          <w:szCs w:val="28"/>
        </w:rPr>
      </w:pPr>
      <w:r>
        <w:rPr>
          <w:rFonts w:cs="Times New Roman" w:ascii="Times New Roman" w:hAnsi="Times New Roman"/>
          <w:sz w:val="28"/>
          <w:szCs w:val="28"/>
        </w:rPr>
        <w:t>- лицо, ответственное за сдачу дел,</w:t>
      </w:r>
    </w:p>
    <w:p>
      <w:pPr>
        <w:pStyle w:val="NormalWeb"/>
        <w:rPr>
          <w:rFonts w:ascii="Times New Roman" w:hAnsi="Times New Roman" w:cs="Times New Roman"/>
          <w:sz w:val="28"/>
          <w:szCs w:val="28"/>
        </w:rPr>
      </w:pPr>
      <w:r>
        <w:rPr>
          <w:rFonts w:cs="Times New Roman" w:ascii="Times New Roman" w:hAnsi="Times New Roman"/>
          <w:sz w:val="28"/>
          <w:szCs w:val="28"/>
        </w:rPr>
        <w:t xml:space="preserve">- лицо, ответственное за прием дел, </w:t>
      </w:r>
    </w:p>
    <w:p>
      <w:pPr>
        <w:pStyle w:val="NormalWeb"/>
        <w:rPr>
          <w:rFonts w:ascii="Times New Roman" w:hAnsi="Times New Roman" w:cs="Times New Roman"/>
          <w:sz w:val="28"/>
          <w:szCs w:val="28"/>
        </w:rPr>
      </w:pPr>
      <w:r>
        <w:rPr>
          <w:rFonts w:cs="Times New Roman" w:ascii="Times New Roman" w:hAnsi="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p>
    <w:p>
      <w:pPr>
        <w:pStyle w:val="NormalWeb"/>
        <w:rPr>
          <w:rFonts w:ascii="Times New Roman" w:hAnsi="Times New Roman" w:cs="Times New Roman"/>
          <w:sz w:val="28"/>
          <w:szCs w:val="28"/>
        </w:rPr>
      </w:pPr>
      <w:r>
        <w:rPr>
          <w:rFonts w:cs="Times New Roman" w:ascii="Times New Roman" w:hAnsi="Times New Roman"/>
          <w:sz w:val="28"/>
          <w:szCs w:val="28"/>
        </w:rPr>
        <w:t>- необходимость проведения инвентаризации финансовых активов,</w:t>
      </w:r>
    </w:p>
    <w:p>
      <w:pPr>
        <w:pStyle w:val="NormalWeb"/>
        <w:rPr>
          <w:rFonts w:ascii="Times New Roman" w:hAnsi="Times New Roman" w:cs="Times New Roman"/>
          <w:sz w:val="28"/>
          <w:szCs w:val="28"/>
        </w:rPr>
      </w:pPr>
      <w:r>
        <w:rPr>
          <w:rFonts w:cs="Times New Roman" w:ascii="Times New Roman" w:hAnsi="Times New Roman"/>
          <w:sz w:val="28"/>
          <w:szCs w:val="28"/>
        </w:rPr>
        <w:t>- дата, на которую должны быть завершены учетные процессы.</w:t>
      </w:r>
    </w:p>
    <w:p>
      <w:pPr>
        <w:pStyle w:val="NormalWeb"/>
        <w:rPr>
          <w:rFonts w:ascii="Times New Roman" w:hAnsi="Times New Roman" w:cs="Times New Roman"/>
          <w:sz w:val="28"/>
          <w:szCs w:val="28"/>
        </w:rPr>
      </w:pPr>
      <w:r>
        <w:rPr>
          <w:rFonts w:cs="Times New Roman" w:ascii="Times New Roman" w:hAnsi="Times New Roman"/>
          <w:sz w:val="28"/>
          <w:szCs w:val="28"/>
        </w:rPr>
        <w:t>Передача дел оформляется Актом. В Акте приема-передачи в том числе указываются:</w:t>
      </w:r>
    </w:p>
    <w:p>
      <w:pPr>
        <w:pStyle w:val="NormalWeb"/>
        <w:rPr>
          <w:rFonts w:ascii="Times New Roman" w:hAnsi="Times New Roman" w:cs="Times New Roman"/>
          <w:sz w:val="28"/>
          <w:szCs w:val="28"/>
        </w:rPr>
      </w:pPr>
      <w:r>
        <w:rPr>
          <w:rFonts w:cs="Times New Roman" w:ascii="Times New Roman" w:hAnsi="Times New Roman"/>
          <w:sz w:val="28"/>
          <w:szCs w:val="28"/>
        </w:rPr>
        <w:t>- опись переданных документов, их количество и места хранения;</w:t>
      </w:r>
    </w:p>
    <w:p>
      <w:pPr>
        <w:pStyle w:val="NormalWeb"/>
        <w:rPr>
          <w:rFonts w:ascii="Times New Roman" w:hAnsi="Times New Roman" w:cs="Times New Roman"/>
          <w:sz w:val="28"/>
          <w:szCs w:val="28"/>
        </w:rPr>
      </w:pPr>
      <w:r>
        <w:rPr>
          <w:rFonts w:cs="Times New Roman" w:ascii="Times New Roman" w:hAnsi="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pPr>
        <w:pStyle w:val="NormalWeb"/>
        <w:rPr>
          <w:rFonts w:ascii="Times New Roman" w:hAnsi="Times New Roman" w:cs="Times New Roman"/>
          <w:sz w:val="28"/>
          <w:szCs w:val="28"/>
        </w:rPr>
      </w:pPr>
      <w:r>
        <w:rPr>
          <w:rFonts w:cs="Times New Roman" w:ascii="Times New Roman" w:hAnsi="Times New Roman"/>
          <w:sz w:val="28"/>
          <w:szCs w:val="28"/>
        </w:rPr>
        <w:t xml:space="preserve">- соответствие документов данным бухгалтерской и налоговой отчетности; </w:t>
      </w:r>
    </w:p>
    <w:p>
      <w:pPr>
        <w:pStyle w:val="NormalWeb"/>
        <w:rPr>
          <w:rFonts w:ascii="Times New Roman" w:hAnsi="Times New Roman" w:cs="Times New Roman"/>
          <w:sz w:val="28"/>
          <w:szCs w:val="28"/>
        </w:rPr>
      </w:pPr>
      <w:r>
        <w:rPr>
          <w:rFonts w:cs="Times New Roman" w:ascii="Times New Roman" w:hAnsi="Times New Roman"/>
          <w:sz w:val="28"/>
          <w:szCs w:val="28"/>
        </w:rPr>
        <w:t>- список отсутствующих документов;</w:t>
      </w:r>
    </w:p>
    <w:p>
      <w:pPr>
        <w:pStyle w:val="NormalWeb"/>
        <w:rPr>
          <w:rFonts w:ascii="Times New Roman" w:hAnsi="Times New Roman" w:cs="Times New Roman"/>
          <w:sz w:val="28"/>
          <w:szCs w:val="28"/>
        </w:rPr>
      </w:pPr>
      <w:r>
        <w:rPr>
          <w:rFonts w:cs="Times New Roman" w:ascii="Times New Roman" w:hAnsi="Times New Roman"/>
          <w:sz w:val="28"/>
          <w:szCs w:val="28"/>
        </w:rPr>
        <w:t>- общая характеристика бухгалтерского учета и организации внутреннего контроля;</w:t>
      </w:r>
    </w:p>
    <w:p>
      <w:pPr>
        <w:pStyle w:val="NormalWeb"/>
        <w:rPr>
          <w:rFonts w:ascii="Times New Roman" w:hAnsi="Times New Roman" w:cs="Times New Roman"/>
          <w:sz w:val="28"/>
          <w:szCs w:val="28"/>
        </w:rPr>
      </w:pPr>
      <w:r>
        <w:rPr>
          <w:rFonts w:cs="Times New Roman" w:ascii="Times New Roman" w:hAnsi="Times New Roman"/>
          <w:sz w:val="28"/>
          <w:szCs w:val="28"/>
        </w:rPr>
        <w:t>- факт передачи печати, штампов, ключей от сейфа и бухгалтерии, ключей от системы «Клиент-Банк», сертификатов и т.п.;</w:t>
      </w:r>
    </w:p>
    <w:p>
      <w:pPr>
        <w:pStyle w:val="NormalWeb"/>
        <w:rPr>
          <w:rFonts w:ascii="Times New Roman" w:hAnsi="Times New Roman" w:cs="Times New Roman"/>
          <w:sz w:val="28"/>
          <w:szCs w:val="28"/>
        </w:rPr>
      </w:pPr>
      <w:r>
        <w:rPr>
          <w:rFonts w:cs="Times New Roman" w:ascii="Times New Roman" w:hAnsi="Times New Roman"/>
          <w:sz w:val="28"/>
          <w:szCs w:val="28"/>
        </w:rPr>
        <w:t>- дата, на которую осуществлена приемка-передача дел.</w:t>
      </w:r>
    </w:p>
    <w:p>
      <w:pPr>
        <w:pStyle w:val="NormalWeb"/>
        <w:rPr>
          <w:rFonts w:ascii="Times New Roman" w:hAnsi="Times New Roman" w:cs="Times New Roman"/>
          <w:sz w:val="28"/>
          <w:szCs w:val="28"/>
        </w:rPr>
      </w:pPr>
      <w:r>
        <w:rPr>
          <w:rFonts w:cs="Times New Roman" w:ascii="Times New Roman" w:hAnsi="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pPr>
        <w:pStyle w:val="NormalWeb"/>
        <w:rPr>
          <w:rFonts w:ascii="Times New Roman" w:hAnsi="Times New Roman" w:cs="Times New Roman"/>
          <w:sz w:val="28"/>
          <w:szCs w:val="28"/>
        </w:rPr>
      </w:pPr>
      <w:r>
        <w:rPr>
          <w:rFonts w:cs="Times New Roman" w:ascii="Times New Roman" w:hAnsi="Times New Roman"/>
          <w:sz w:val="28"/>
          <w:szCs w:val="28"/>
        </w:rPr>
      </w:r>
    </w:p>
    <w:p>
      <w:pPr>
        <w:pStyle w:val="2"/>
        <w:rPr/>
      </w:pPr>
      <w:r>
        <w:rPr>
          <w:rStyle w:val="Enumerated"/>
          <w:rFonts w:cs="Times New Roman" w:ascii="Times New Roman" w:hAnsi="Times New Roman"/>
          <w:i/>
          <w:sz w:val="28"/>
          <w:szCs w:val="28"/>
        </w:rPr>
        <w:t>2.</w:t>
      </w:r>
      <w:r>
        <w:rPr>
          <w:rFonts w:cs="Times New Roman" w:ascii="Times New Roman" w:hAnsi="Times New Roman"/>
          <w:i w:val="false"/>
          <w:sz w:val="28"/>
          <w:szCs w:val="28"/>
        </w:rPr>
        <w:t xml:space="preserve"> Учет нефинансовых активов</w:t>
      </w:r>
    </w:p>
    <w:p>
      <w:pPr>
        <w:pStyle w:val="NormalWeb"/>
        <w:rPr/>
      </w:pPr>
      <w:r>
        <w:rPr>
          <w:rStyle w:val="Enumerated"/>
          <w:rFonts w:cs="Times New Roman" w:ascii="Times New Roman" w:hAnsi="Times New Roman"/>
          <w:sz w:val="28"/>
          <w:szCs w:val="28"/>
        </w:rPr>
        <w:t>2.1.</w:t>
      </w:r>
      <w:r>
        <w:rPr>
          <w:rFonts w:cs="Times New Roman" w:ascii="Times New Roman" w:hAnsi="Times New Roman"/>
          <w:sz w:val="28"/>
          <w:szCs w:val="28"/>
        </w:rPr>
        <w:t xml:space="preserve"> Выдача и использование доверенностей на получение товарно-материальных ценностей осуществляется в соответствии с Положением (Приложение N </w:t>
      </w:r>
      <w:r>
        <w:rPr>
          <w:rStyle w:val="Printable"/>
          <w:rFonts w:cs="Times New Roman" w:ascii="Times New Roman" w:hAnsi="Times New Roman"/>
          <w:sz w:val="28"/>
          <w:szCs w:val="28"/>
        </w:rPr>
        <w:t>14 к учетной политике). Данным положением также определяется перечень должностных лиц, имеющих право:</w:t>
      </w:r>
    </w:p>
    <w:p>
      <w:pPr>
        <w:pStyle w:val="NormalWeb"/>
        <w:rPr>
          <w:rFonts w:ascii="Times New Roman" w:hAnsi="Times New Roman" w:cs="Times New Roman"/>
          <w:sz w:val="28"/>
          <w:szCs w:val="28"/>
        </w:rPr>
      </w:pPr>
      <w:r>
        <w:rPr>
          <w:rFonts w:cs="Times New Roman" w:ascii="Times New Roman" w:hAnsi="Times New Roman"/>
          <w:sz w:val="28"/>
          <w:szCs w:val="28"/>
        </w:rPr>
        <w:t>- подписи доверенностей;</w:t>
      </w:r>
    </w:p>
    <w:p>
      <w:pPr>
        <w:pStyle w:val="NormalWeb"/>
        <w:rPr>
          <w:rFonts w:ascii="Times New Roman" w:hAnsi="Times New Roman" w:cs="Times New Roman"/>
          <w:sz w:val="28"/>
          <w:szCs w:val="28"/>
        </w:rPr>
      </w:pPr>
      <w:r>
        <w:rPr>
          <w:rFonts w:cs="Times New Roman" w:ascii="Times New Roman" w:hAnsi="Times New Roman"/>
          <w:sz w:val="28"/>
          <w:szCs w:val="28"/>
        </w:rPr>
        <w:t>- получения доверенностей.</w:t>
      </w:r>
    </w:p>
    <w:p>
      <w:pPr>
        <w:pStyle w:val="NormalWeb"/>
        <w:rPr/>
      </w:pPr>
      <w:r>
        <w:rPr>
          <w:rStyle w:val="Enumerated"/>
          <w:rFonts w:cs="Times New Roman" w:ascii="Times New Roman" w:hAnsi="Times New Roman"/>
          <w:sz w:val="28"/>
          <w:szCs w:val="28"/>
        </w:rPr>
        <w:t>2.2.</w:t>
      </w:r>
      <w:r>
        <w:rPr>
          <w:rFonts w:cs="Times New Roman" w:ascii="Times New Roman" w:hAnsi="Times New Roman"/>
          <w:sz w:val="28"/>
          <w:szCs w:val="28"/>
        </w:rPr>
        <w:t xml:space="preserve"> При поступлении объектов нефинансовых активов, полученных в рамках необменных операций, в том числе в порядке:</w:t>
      </w:r>
    </w:p>
    <w:p>
      <w:pPr>
        <w:pStyle w:val="NormalWeb"/>
        <w:rPr>
          <w:rFonts w:ascii="Times New Roman" w:hAnsi="Times New Roman" w:cs="Times New Roman"/>
          <w:sz w:val="28"/>
          <w:szCs w:val="28"/>
        </w:rPr>
      </w:pPr>
      <w:r>
        <w:rPr>
          <w:rFonts w:cs="Times New Roman" w:ascii="Times New Roman" w:hAnsi="Times New Roman"/>
          <w:sz w:val="28"/>
          <w:szCs w:val="28"/>
        </w:rPr>
        <w:t>- дарения (безвозмездного получения);</w:t>
      </w:r>
    </w:p>
    <w:p>
      <w:pPr>
        <w:pStyle w:val="NormalWeb"/>
        <w:rPr>
          <w:rFonts w:ascii="Times New Roman" w:hAnsi="Times New Roman" w:cs="Times New Roman"/>
          <w:sz w:val="28"/>
          <w:szCs w:val="28"/>
        </w:rPr>
      </w:pPr>
      <w:r>
        <w:rPr>
          <w:rFonts w:cs="Times New Roman" w:ascii="Times New Roman" w:hAnsi="Times New Roman"/>
          <w:sz w:val="28"/>
          <w:szCs w:val="28"/>
        </w:rPr>
        <w:t>- при выявлении объектов, созданных в рамках ремонтных работ;</w:t>
      </w:r>
    </w:p>
    <w:p>
      <w:pPr>
        <w:pStyle w:val="NormalWeb"/>
        <w:rPr>
          <w:rFonts w:ascii="Times New Roman" w:hAnsi="Times New Roman" w:cs="Times New Roman"/>
          <w:sz w:val="28"/>
          <w:szCs w:val="28"/>
        </w:rPr>
      </w:pPr>
      <w:r>
        <w:rPr>
          <w:rFonts w:cs="Times New Roman" w:ascii="Times New Roman" w:hAnsi="Times New Roman"/>
          <w:sz w:val="28"/>
          <w:szCs w:val="28"/>
        </w:rPr>
        <w:t>- при выявлении в ходе инвентаризации неучтенных объектов, по которым утрачены приходные документы,</w:t>
      </w:r>
    </w:p>
    <w:p>
      <w:pPr>
        <w:pStyle w:val="NormalWeb"/>
        <w:rPr>
          <w:rFonts w:ascii="Times New Roman" w:hAnsi="Times New Roman" w:cs="Times New Roman"/>
          <w:sz w:val="28"/>
          <w:szCs w:val="28"/>
        </w:rPr>
      </w:pPr>
      <w:r>
        <w:rPr>
          <w:rFonts w:cs="Times New Roman" w:ascii="Times New Roman" w:hAnsi="Times New Roman"/>
          <w:sz w:val="28"/>
          <w:szCs w:val="28"/>
        </w:rPr>
        <w:t>Справедливая стоимость объектов имущества определяется комиссией по поступлению и выбытию активов методом рыночных цен.</w:t>
      </w:r>
    </w:p>
    <w:p>
      <w:pPr>
        <w:pStyle w:val="NormalWeb"/>
        <w:rPr>
          <w:rFonts w:ascii="Times New Roman" w:hAnsi="Times New Roman" w:cs="Times New Roman"/>
          <w:sz w:val="28"/>
          <w:szCs w:val="28"/>
        </w:rPr>
      </w:pPr>
      <w:r>
        <w:rPr>
          <w:rFonts w:cs="Times New Roman" w:ascii="Times New Roman" w:hAnsi="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pPr>
        <w:pStyle w:val="NormalWeb"/>
        <w:rPr>
          <w:rFonts w:ascii="Times New Roman" w:hAnsi="Times New Roman" w:cs="Times New Roman"/>
          <w:sz w:val="28"/>
          <w:szCs w:val="28"/>
        </w:rPr>
      </w:pPr>
      <w:r>
        <w:rPr>
          <w:rFonts w:cs="Times New Roman" w:ascii="Times New Roman" w:hAnsi="Times New Roman"/>
          <w:sz w:val="28"/>
          <w:szCs w:val="28"/>
        </w:rPr>
        <w:t>Справедливая стоимость нефинансовых активов может определяться следующим образом:</w:t>
      </w:r>
    </w:p>
    <w:p>
      <w:pPr>
        <w:pStyle w:val="NormalWeb"/>
        <w:rPr/>
      </w:pPr>
      <w:r>
        <w:rPr>
          <w:rFonts w:cs="Times New Roman" w:ascii="Times New Roman" w:hAnsi="Times New Roman"/>
          <w:sz w:val="28"/>
          <w:szCs w:val="28"/>
        </w:rPr>
        <w:t xml:space="preserve">1) для объектов недвижимости, подлежащих государственной регистрации, - на основании оценки, произведенной в соответствии с положениями </w:t>
      </w:r>
      <w:r>
        <w:fldChar w:fldCharType="begin"/>
      </w:r>
      <w:r>
        <w:rPr>
          <w:rStyle w:val="Style11"/>
          <w:sz w:val="28"/>
          <w:szCs w:val="28"/>
          <w:rFonts w:cs="Times New Roman" w:ascii="Times New Roman" w:hAnsi="Times New Roman"/>
        </w:rPr>
        <w:instrText> HYPERLINK "http://internet.garant.ru/" \l "/document/12112509/entry/0"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Федерального закона</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от 29.07.1998 г. N 135-ФЗ "Об оценочной деятельности в Российской Федерации".</w:t>
      </w:r>
    </w:p>
    <w:p>
      <w:pPr>
        <w:pStyle w:val="NormalWeb"/>
        <w:rPr>
          <w:rFonts w:ascii="Times New Roman" w:hAnsi="Times New Roman" w:cs="Times New Roman"/>
          <w:sz w:val="28"/>
          <w:szCs w:val="28"/>
        </w:rPr>
      </w:pPr>
      <w:r>
        <w:rPr>
          <w:rFonts w:cs="Times New Roman" w:ascii="Times New Roman" w:hAnsi="Times New Roman"/>
          <w:sz w:val="28"/>
          <w:szCs w:val="28"/>
        </w:rPr>
        <w:t xml:space="preserve">2) для объектов движимого имущества, ранее не эксплуатируемых, - на основании: </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данных о покупках аналогичных объектов, совершенных учреждением не ранее трех месяцев до даты поступления оцениваемых объектов;</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предложений о продаже аналогичных материальных ценностей, полученных от поставщиков, производителей, имеющих форму оферты (ст. 435 Гражданского кодекса РФ);</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предложений о продаже аналогичных материальных ценностей, полученных из общедоступных источников, имеющих форму публичной оферты (ст. 437 Гражданского кодекса РФ);</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pPr>
        <w:pStyle w:val="NormalWeb"/>
        <w:rPr>
          <w:rFonts w:ascii="Times New Roman" w:hAnsi="Times New Roman" w:cs="Times New Roman"/>
          <w:sz w:val="28"/>
          <w:szCs w:val="28"/>
        </w:rPr>
      </w:pPr>
      <w:r>
        <w:rPr>
          <w:rFonts w:cs="Times New Roman" w:ascii="Times New Roman" w:hAnsi="Times New Roman"/>
          <w:sz w:val="28"/>
          <w:szCs w:val="28"/>
        </w:rPr>
        <w:t>3) для объектов движимого имущества, бывших в эксплуатации - на основании:</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предложений о продаже аналогичных материальных ценностей в аналогичном состоянии, полученных из общедоступных источников, имеющих форму публичной оферты (ст.437 Гражданского кодекса РФ);</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экспертных заключений (при условии документального подтверждения квалификации экспертов).</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п.54, 59 федерального стандарта «Концептуальные основы…,  п.п. 7, 22 стандарта «Основные средства», п. 25, 31, 106, 357 Инструкции №157н»)</w:t>
      </w:r>
    </w:p>
    <w:p>
      <w:pPr>
        <w:pStyle w:val="NormalWeb"/>
        <w:rPr/>
      </w:pPr>
      <w:r>
        <w:rPr>
          <w:rStyle w:val="Enumerated"/>
          <w:rFonts w:cs="Times New Roman" w:ascii="Times New Roman" w:hAnsi="Times New Roman"/>
          <w:sz w:val="28"/>
          <w:szCs w:val="28"/>
        </w:rPr>
        <w:t>2.3.</w:t>
      </w:r>
      <w:r>
        <w:rPr>
          <w:rFonts w:cs="Times New Roman" w:ascii="Times New Roman" w:hAnsi="Times New Roman"/>
          <w:sz w:val="28"/>
          <w:szCs w:val="28"/>
        </w:rPr>
        <w:t xml:space="preserve"> При частичной ликвидации (разукомплектации)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pPr>
        <w:pStyle w:val="NormalWeb"/>
        <w:rPr>
          <w:rFonts w:ascii="Times New Roman" w:hAnsi="Times New Roman" w:cs="Times New Roman"/>
          <w:sz w:val="20"/>
          <w:szCs w:val="20"/>
        </w:rPr>
      </w:pPr>
      <w:r>
        <w:rPr>
          <w:rFonts w:cs="Times New Roman" w:ascii="Times New Roman" w:hAnsi="Times New Roman"/>
          <w:sz w:val="20"/>
          <w:szCs w:val="20"/>
        </w:rPr>
        <w:t>(Основание: п.п. 27, 51, 85 Инструкции №157н»)</w:t>
      </w:r>
    </w:p>
    <w:p>
      <w:pPr>
        <w:pStyle w:val="NormalWeb"/>
        <w:rPr>
          <w:rFonts w:ascii="Times New Roman" w:hAnsi="Times New Roman" w:cs="Times New Roman"/>
          <w:sz w:val="20"/>
          <w:szCs w:val="20"/>
        </w:rPr>
      </w:pPr>
      <w:r>
        <w:rPr>
          <w:rStyle w:val="Enumerated"/>
          <w:rFonts w:cs="Times New Roman" w:ascii="Times New Roman" w:hAnsi="Times New Roman"/>
          <w:sz w:val="28"/>
          <w:szCs w:val="28"/>
        </w:rPr>
        <w:t>2.4.</w:t>
      </w:r>
      <w:r>
        <w:rPr>
          <w:rFonts w:cs="Times New Roman" w:ascii="Times New Roman" w:hAnsi="Times New Roman"/>
          <w:sz w:val="28"/>
          <w:szCs w:val="28"/>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(Приложение N </w:t>
      </w:r>
      <w:r>
        <w:rPr>
          <w:rStyle w:val="Printable"/>
          <w:rFonts w:cs="Times New Roman" w:ascii="Times New Roman" w:hAnsi="Times New Roman"/>
          <w:sz w:val="28"/>
          <w:szCs w:val="28"/>
        </w:rPr>
        <w:t>15),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w:t>
      </w:r>
      <w:r>
        <w:rPr>
          <w:rFonts w:cs="Times New Roman" w:ascii="Times New Roman" w:hAnsi="Times New Roman"/>
          <w:sz w:val="28"/>
          <w:szCs w:val="28"/>
        </w:rPr>
        <w:t xml:space="preserve"> </w:t>
      </w:r>
      <w:r>
        <w:fldChar w:fldCharType="begin"/>
      </w:r>
      <w:r>
        <w:rPr>
          <w:rStyle w:val="Style11"/>
          <w:sz w:val="28"/>
          <w:szCs w:val="28"/>
          <w:rFonts w:cs="Times New Roman" w:ascii="Times New Roman" w:hAnsi="Times New Roman"/>
        </w:rPr>
        <w:instrText> HYPERLINK "http://internet.garant.ru/" \l "/document/12180849/entry/2"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sz w:val="28"/>
          <w:szCs w:val="28"/>
        </w:rPr>
        <w:t>02</w:t>
      </w:r>
      <w:r>
        <w:rPr>
          <w:rStyle w:val="Style11"/>
          <w:sz w:val="28"/>
          <w:szCs w:val="28"/>
          <w:rFonts w:cs="Times New Roman" w:ascii="Times New Roman" w:hAnsi="Times New Roman"/>
        </w:rPr>
        <w:fldChar w:fldCharType="end"/>
      </w:r>
      <w:r>
        <w:fldChar w:fldCharType="begin"/>
      </w:r>
      <w:r>
        <w:rPr>
          <w:rStyle w:val="Style11"/>
          <w:sz w:val="28"/>
          <w:szCs w:val="28"/>
          <w:rFonts w:cs="Times New Roman" w:ascii="Times New Roman" w:hAnsi="Times New Roman"/>
        </w:rPr>
        <w:instrText> HYPERLINK "http://internet.garant.ru/" \l "/document/12180849/entry/2"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 "Материальные ценности, принятые на хранение". </w:t>
      </w:r>
      <w:r>
        <w:rPr>
          <w:rStyle w:val="Style11"/>
          <w:sz w:val="28"/>
          <w:szCs w:val="28"/>
          <w:rFonts w:cs="Times New Roman" w:ascii="Times New Roman" w:hAnsi="Times New Roman"/>
        </w:rPr>
        <w:fldChar w:fldCharType="end"/>
      </w:r>
    </w:p>
    <w:p>
      <w:pPr>
        <w:pStyle w:val="NormalWeb"/>
        <w:rPr>
          <w:rFonts w:ascii="Times New Roman" w:hAnsi="Times New Roman" w:cs="Times New Roman"/>
          <w:sz w:val="20"/>
          <w:szCs w:val="20"/>
        </w:rPr>
      </w:pPr>
      <w:r>
        <w:rPr>
          <w:rFonts w:cs="Times New Roman" w:ascii="Times New Roman" w:hAnsi="Times New Roman"/>
          <w:sz w:val="20"/>
          <w:szCs w:val="20"/>
        </w:rPr>
        <w:t>(Основание: п.335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"/document/12180849/entry/2"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2.5.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r>
        <w:rPr>
          <w:rStyle w:val="Style11"/>
          <w:sz w:val="28"/>
          <w:szCs w:val="28"/>
          <w:rFonts w:cs="Times New Roman" w:ascii="Times New Roman" w:hAnsi="Times New Roman"/>
        </w:rPr>
        <w:fldChar w:fldCharType="end"/>
      </w:r>
    </w:p>
    <w:p>
      <w:pPr>
        <w:pStyle w:val="NormalWeb"/>
        <w:rPr>
          <w:rFonts w:ascii="Times New Roman" w:hAnsi="Times New Roman" w:cs="Times New Roman"/>
          <w:sz w:val="20"/>
          <w:szCs w:val="20"/>
        </w:rPr>
      </w:pPr>
      <w:r>
        <w:fldChar w:fldCharType="begin"/>
      </w:r>
      <w:r>
        <w:rPr>
          <w:rStyle w:val="Style11"/>
          <w:sz w:val="28"/>
          <w:szCs w:val="28"/>
          <w:rFonts w:cs="Times New Roman" w:ascii="Times New Roman" w:hAnsi="Times New Roman"/>
        </w:rPr>
        <w:instrText> HYPERLINK "http://internet.garant.ru/" \l "/document/12180849/entry/2"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 </w:t>
      </w:r>
      <w:r>
        <w:rPr>
          <w:rStyle w:val="Style11"/>
          <w:sz w:val="28"/>
          <w:szCs w:val="28"/>
          <w:rFonts w:cs="Times New Roman" w:ascii="Times New Roman" w:hAnsi="Times New Roman"/>
        </w:rPr>
        <w:fldChar w:fldCharType="end"/>
      </w:r>
    </w:p>
    <w:p>
      <w:pPr>
        <w:pStyle w:val="NormalWeb"/>
        <w:rPr>
          <w:rFonts w:ascii="Times New Roman" w:hAnsi="Times New Roman" w:cs="Times New Roman"/>
          <w:sz w:val="20"/>
          <w:szCs w:val="20"/>
        </w:rPr>
      </w:pPr>
      <w:r>
        <w:rPr>
          <w:rFonts w:cs="Times New Roman" w:ascii="Times New Roman" w:hAnsi="Times New Roman"/>
          <w:sz w:val="20"/>
          <w:szCs w:val="20"/>
        </w:rPr>
        <w:t>(Основание: п.220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2.7. Поступление нефинансовых активов  при их приобретении (безвозмездном получении) оформляется Актом о приеме-передаче объектов нефинансовых активов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ф.0504101</w:t>
      </w:r>
      <w:r>
        <w:rPr>
          <w:rStyle w:val="Style11"/>
          <w:rFonts w:cs="Times New Roman" w:ascii="Times New Roman" w:hAnsi="Times New Roman"/>
          <w:color w:val="000000"/>
          <w:sz w:val="28"/>
          <w:szCs w:val="28"/>
        </w:rPr>
        <w:t>) и Приходным ордером на приемку основных средств (</w:t>
      </w:r>
      <w:r>
        <w:rPr>
          <w:rStyle w:val="Style11"/>
          <w:rFonts w:cs="Times New Roman" w:ascii="Times New Roman" w:hAnsi="Times New Roman"/>
          <w:sz w:val="28"/>
          <w:szCs w:val="28"/>
        </w:rPr>
        <w:t>ф.0504207</w:t>
      </w:r>
      <w:r>
        <w:rPr>
          <w:rStyle w:val="Style11"/>
          <w:rFonts w:cs="Times New Roman" w:ascii="Times New Roman" w:hAnsi="Times New Roman"/>
          <w:color w:val="000000"/>
          <w:sz w:val="28"/>
          <w:szCs w:val="28"/>
        </w:rPr>
        <w:t>).</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случае приобретения (покупки, дарения) нефинансовых активов поля передающей стороны не заполняются.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случае отсутствия каких-либо документов на поступающие нефинансовые активы или если не оформляется Акт о приеме-передаче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ф.0504101</w:t>
      </w:r>
      <w:r>
        <w:rPr>
          <w:rStyle w:val="Style11"/>
          <w:rFonts w:cs="Times New Roman" w:ascii="Times New Roman" w:hAnsi="Times New Roman"/>
          <w:color w:val="000000"/>
          <w:sz w:val="28"/>
          <w:szCs w:val="28"/>
        </w:rPr>
        <w:t>), принятие к учету нефинансовых активов осуществляется на основании Приходного ордера (</w:t>
      </w:r>
      <w:r>
        <w:rPr>
          <w:rStyle w:val="Style11"/>
          <w:rFonts w:cs="Times New Roman" w:ascii="Times New Roman" w:hAnsi="Times New Roman"/>
          <w:sz w:val="28"/>
          <w:szCs w:val="28"/>
        </w:rPr>
        <w:t>ф.0504207</w:t>
      </w:r>
      <w:r>
        <w:rPr>
          <w:rStyle w:val="Style11"/>
          <w:rFonts w:cs="Times New Roman" w:ascii="Times New Roman" w:hAnsi="Times New Roman"/>
          <w:color w:val="000000"/>
          <w:sz w:val="28"/>
          <w:szCs w:val="28"/>
        </w:rPr>
        <w:t>).</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2.8. В Инвентарной карточке учета нефинансовых активов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ф.0504031</w:t>
      </w:r>
      <w:r>
        <w:rPr>
          <w:rStyle w:val="Style11"/>
          <w:rFonts w:cs="Times New Roman" w:ascii="Times New Roman" w:hAnsi="Times New Roman"/>
          <w:color w:val="000000"/>
          <w:sz w:val="28"/>
          <w:szCs w:val="28"/>
        </w:rPr>
        <w:t>) и Инвентарной карточке группового учета нефинансовых активов (</w:t>
      </w:r>
      <w:r>
        <w:rPr>
          <w:rStyle w:val="Style11"/>
          <w:rFonts w:cs="Times New Roman" w:ascii="Times New Roman" w:hAnsi="Times New Roman"/>
          <w:sz w:val="28"/>
          <w:szCs w:val="28"/>
        </w:rPr>
        <w:t>ф.0504032</w:t>
      </w:r>
      <w:r>
        <w:rPr>
          <w:rStyle w:val="Style11"/>
          <w:rFonts w:cs="Times New Roman" w:ascii="Times New Roman" w:hAnsi="Times New Roman"/>
          <w:color w:val="000000"/>
          <w:sz w:val="28"/>
          <w:szCs w:val="28"/>
        </w:rPr>
        <w:t>) в случае отсутствия материально ответственного лица указывается лицо, ответственное  за эксплуатацию данного нефинансового актива.</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2.9.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услуг, в которых они подлежат использованию 1002.</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2.10.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"Основные средства"</w:t>
      </w:r>
      <w:r>
        <w:rPr>
          <w:rStyle w:val="Style11"/>
          <w:rFonts w:cs="Times New Roman" w:ascii="Times New Roman" w:hAnsi="Times New Roman"/>
          <w:color w:val="000000"/>
          <w:sz w:val="28"/>
          <w:szCs w:val="28"/>
        </w:rPr>
        <w:t xml:space="preserve">, </w:t>
      </w:r>
      <w:r>
        <w:rPr>
          <w:rStyle w:val="Style11"/>
          <w:rFonts w:cs="Times New Roman" w:ascii="Times New Roman" w:hAnsi="Times New Roman"/>
          <w:sz w:val="28"/>
          <w:szCs w:val="28"/>
        </w:rPr>
        <w:t>"Аренда"</w:t>
      </w:r>
      <w:r>
        <w:rPr>
          <w:rStyle w:val="Style11"/>
          <w:rFonts w:cs="Times New Roman" w:ascii="Times New Roman" w:hAnsi="Times New Roman"/>
          <w:color w:val="000000"/>
          <w:sz w:val="28"/>
          <w:szCs w:val="28"/>
        </w:rPr>
        <w:t xml:space="preserve">, и Методическими рекомендациями, доведенными письмами Минфина России </w:t>
      </w:r>
      <w:r>
        <w:rPr>
          <w:rStyle w:val="Style11"/>
          <w:rFonts w:cs="Times New Roman" w:ascii="Times New Roman" w:hAnsi="Times New Roman"/>
          <w:sz w:val="28"/>
          <w:szCs w:val="28"/>
        </w:rPr>
        <w:t>от 13.12.2017 N 02-07-07/83464</w:t>
      </w:r>
      <w:r>
        <w:rPr>
          <w:rStyle w:val="Style11"/>
          <w:rFonts w:cs="Times New Roman" w:ascii="Times New Roman" w:hAnsi="Times New Roman"/>
          <w:color w:val="000000"/>
          <w:sz w:val="28"/>
          <w:szCs w:val="28"/>
        </w:rPr>
        <w:t xml:space="preserve">, </w:t>
      </w:r>
      <w:r>
        <w:rPr>
          <w:rStyle w:val="Style11"/>
          <w:rFonts w:cs="Times New Roman" w:ascii="Times New Roman" w:hAnsi="Times New Roman"/>
          <w:sz w:val="28"/>
          <w:szCs w:val="28"/>
        </w:rPr>
        <w:t>от 15.12.2017 N 02-07-07/84237</w:t>
      </w:r>
      <w:r>
        <w:rPr>
          <w:rStyle w:val="Style11"/>
          <w:rFonts w:cs="Times New Roman" w:ascii="Times New Roman" w:hAnsi="Times New Roman"/>
          <w:color w:val="000000"/>
          <w:sz w:val="28"/>
          <w:szCs w:val="28"/>
        </w:rPr>
        <w:t xml:space="preserve">. Профессиональное суждение оформляется согласно Приложению N </w:t>
      </w:r>
      <w:r>
        <w:rPr>
          <w:rStyle w:val="Printable"/>
          <w:rFonts w:cs="Times New Roman" w:ascii="Times New Roman" w:hAnsi="Times New Roman"/>
          <w:sz w:val="28"/>
          <w:szCs w:val="28"/>
        </w:rPr>
        <w:t>16.</w:t>
      </w:r>
      <w:r>
        <w:rPr>
          <w:rStyle w:val="Style11"/>
          <w:rFonts w:cs="Times New Roman" w:ascii="Times New Roman" w:hAnsi="Times New Roman"/>
          <w:color w:val="000000"/>
          <w:sz w:val="28"/>
          <w:szCs w:val="28"/>
        </w:rPr>
        <w:t xml:space="preserve"> </w:t>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 31 стандарта «Основные средства», п.п. 12-16 стандарта «Аренда», п 37  стандарта «Представление бухгалтерской (финансовой) отчетности»</w:t>
      </w:r>
    </w:p>
    <w:p>
      <w:pPr>
        <w:pStyle w:val="Normal"/>
        <w:rPr>
          <w:sz w:val="28"/>
          <w:szCs w:val="28"/>
        </w:rPr>
      </w:pPr>
      <w:r>
        <w:rPr>
          <w:sz w:val="28"/>
          <w:szCs w:val="28"/>
        </w:rPr>
      </w:r>
    </w:p>
    <w:p>
      <w:pPr>
        <w:pStyle w:val="2"/>
        <w:rPr/>
      </w:pPr>
      <w:r>
        <w:fldChar w:fldCharType="begin"/>
      </w:r>
      <w:r>
        <w:rPr>
          <w:rStyle w:val="Style11"/>
          <w:sz w:val="28"/>
          <w:i/>
          <w:szCs w:val="28"/>
          <w:rFonts w:cs="Times New Roman" w:ascii="Times New Roman" w:hAnsi="Times New Roman"/>
        </w:rPr>
        <w:instrText> HYPERLINK "http://internet.garant.ru/" \l "/document/70951956/entry/4020"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3. Учет основных средств</w:t>
      </w:r>
      <w:r>
        <w:rPr>
          <w:rStyle w:val="Style11"/>
          <w:sz w:val="28"/>
          <w:i/>
          <w:szCs w:val="28"/>
          <w:rFonts w:cs="Times New Roman" w:ascii="Times New Roman" w:hAnsi="Times New Roman"/>
        </w:rPr>
        <w:fldChar w:fldCharType="end"/>
      </w:r>
    </w:p>
    <w:p>
      <w:pPr>
        <w:pStyle w:val="NormalWeb"/>
        <w:tabs>
          <w:tab w:val="clear" w:pos="708"/>
          <w:tab w:val="left" w:pos="4678" w:leader="none"/>
        </w:tabs>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 Порядок принятия объектов основных средств к учету</w:t>
      </w:r>
      <w:r>
        <w:rPr>
          <w:rStyle w:val="Style11"/>
          <w:sz w:val="28"/>
          <w:szCs w:val="28"/>
          <w:rFonts w:cs="Times New Roman" w:ascii="Times New Roman" w:hAnsi="Times New Roman"/>
        </w:rPr>
        <w:fldChar w:fldCharType="end"/>
      </w:r>
    </w:p>
    <w:p>
      <w:pPr>
        <w:pStyle w:val="NormalWeb"/>
        <w:tabs>
          <w:tab w:val="clear" w:pos="708"/>
          <w:tab w:val="left" w:pos="4678" w:leader="none"/>
        </w:tabs>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r>
        <w:rPr>
          <w:rStyle w:val="Style11"/>
          <w:sz w:val="28"/>
          <w:szCs w:val="28"/>
          <w:rFonts w:cs="Times New Roman" w:ascii="Times New Roman" w:hAnsi="Times New Roman"/>
        </w:rPr>
        <w:fldChar w:fldCharType="end"/>
      </w:r>
    </w:p>
    <w:p>
      <w:pPr>
        <w:pStyle w:val="NormalWeb"/>
        <w:tabs>
          <w:tab w:val="clear" w:pos="708"/>
          <w:tab w:val="left" w:pos="4678" w:leader="none"/>
        </w:tabs>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r>
        <w:rPr>
          <w:rStyle w:val="Style11"/>
          <w:sz w:val="28"/>
          <w:szCs w:val="28"/>
          <w:rFonts w:cs="Times New Roman" w:ascii="Times New Roman" w:hAnsi="Times New Roman"/>
        </w:rPr>
        <w:fldChar w:fldCharType="end"/>
      </w:r>
    </w:p>
    <w:p>
      <w:pPr>
        <w:pStyle w:val="NormalWeb"/>
        <w:tabs>
          <w:tab w:val="clear" w:pos="708"/>
          <w:tab w:val="left" w:pos="4678" w:leader="none"/>
        </w:tabs>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 9 стандарта «Основные средства», п.46 Инструкции №157н)</w:t>
      </w:r>
    </w:p>
    <w:p>
      <w:pPr>
        <w:pStyle w:val="NormalWeb"/>
        <w:rPr>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3.1.4. Инвентарный номер основного средства состоит из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12 знаков и формируется по следующим правилам:</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- 1-й знак – код источника финансирования;</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- 2-4-й знаки – коды синтетического учета;</w:t>
      </w:r>
    </w:p>
    <w:p>
      <w:pPr>
        <w:pStyle w:val="NormalWeb"/>
        <w:rPr/>
      </w:pPr>
      <w:r>
        <w:rPr>
          <w:rFonts w:cs="Times New Roman" w:ascii="Times New Roman" w:hAnsi="Times New Roman"/>
          <w:sz w:val="28"/>
          <w:szCs w:val="28"/>
        </w:rPr>
        <w:t xml:space="preserve"> </w:t>
      </w:r>
      <w:r>
        <w:rPr>
          <w:rFonts w:cs="Times New Roman" w:ascii="Times New Roman" w:hAnsi="Times New Roman"/>
          <w:sz w:val="28"/>
          <w:szCs w:val="28"/>
        </w:rPr>
        <w:t>- 5–6-й знаки – коды аналитического учета;</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- 7–12 –й знаки – порядковый номер объекта в группе (000001-99999). </w:t>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Регистрация инвентарных номеров основных средств ведется в журнале регистрации инвентарных номеров. Ответственный за присвоение и регистрацию инвентарных номеров вновь поступающим объектам основных -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бухгалтер. Инвентарные номера не наносятся на следующие объекты основных средств: сотовый телефон, флеш-носители.</w:t>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 9 стандарта «Основные средства», п.46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наименование объекта в учете состоит из наименования вида объекта и наименования марки (модели);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3.1.6. Документы, подтверждающие факт государственной регистрации зданий, сооружений, автотранспортных средств, подлежат хранению в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сейфе, ответственные за сохранность документов - юриста.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r>
        <w:rPr>
          <w:rStyle w:val="Style11"/>
          <w:sz w:val="28"/>
          <w:szCs w:val="28"/>
          <w:rFonts w:cs="Times New Roman" w:ascii="Times New Roman" w:hAnsi="Times New Roman"/>
        </w:rPr>
        <w:fldChar w:fldCharType="end"/>
      </w:r>
      <w:r>
        <w:rPr>
          <w:rFonts w:cs="Times New Roman" w:ascii="Times New Roman" w:hAnsi="Times New Roman"/>
          <w:sz w:val="28"/>
          <w:szCs w:val="28"/>
        </w:rPr>
        <w:t>, ответственный за хранение – техник-программист.</w:t>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 8 стандарта «Основные средства», п.44, 45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ОКОФ</w:t>
      </w:r>
      <w:r>
        <w:rPr>
          <w:rStyle w:val="Style11"/>
          <w:rFonts w:cs="Times New Roman" w:ascii="Times New Roman" w:hAnsi="Times New Roman"/>
          <w:color w:val="000000"/>
          <w:sz w:val="28"/>
          <w:szCs w:val="28"/>
        </w:rPr>
        <w:t xml:space="preserve">, счет учета, нормативный и оставшийся срок полезного использования. </w:t>
      </w:r>
    </w:p>
    <w:p>
      <w:pPr>
        <w:pStyle w:val="NormalWeb"/>
        <w:rPr/>
      </w:pPr>
      <w:r>
        <w:fldChar w:fldCharType="begin"/>
      </w:r>
      <w:r>
        <w:rPr>
          <w:rStyle w:val="Style11"/>
          <w:sz w:val="28"/>
          <w:szCs w:val="28"/>
          <w:rFonts w:cs="Times New Roman" w:ascii="Times New Roman" w:hAnsi="Times New Roman"/>
        </w:rPr>
        <w:instrText> HYPERLINK "http://internet.garant.ru/" \l "/document/71835182/entry/1000"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 8 стандарта «Основные средства», п.44, 45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3.2. Порядок учета при проведении ремонта, обслуживания, реконструкции, модернизации, дооборудования, монтажа объектов основных средств</w:t>
      </w:r>
      <w:r>
        <w:rPr>
          <w:rStyle w:val="Style11"/>
          <w:sz w:val="28"/>
          <w:szCs w:val="28"/>
          <w:rFonts w:cs="Times New Roman" w:ascii="Times New Roman" w:hAnsi="Times New Roman"/>
        </w:rPr>
        <w:fldChar w:fldCharType="end"/>
      </w:r>
      <w:r>
        <w:rPr>
          <w:rFonts w:cs="Times New Roman" w:ascii="Times New Roman" w:hAnsi="Times New Roman"/>
          <w:sz w:val="28"/>
          <w:szCs w:val="28"/>
        </w:rPr>
        <w:t>.</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r>
        <w:rPr>
          <w:rStyle w:val="Style11"/>
          <w:sz w:val="28"/>
          <w:szCs w:val="28"/>
          <w:rFonts w:cs="Times New Roman" w:ascii="Times New Roman" w:hAnsi="Times New Roman"/>
        </w:rPr>
        <w:fldChar w:fldCharType="end"/>
      </w:r>
      <w:r>
        <w:rPr>
          <w:rFonts w:cs="Times New Roman" w:ascii="Times New Roman" w:hAnsi="Times New Roman"/>
          <w:sz w:val="28"/>
          <w:szCs w:val="28"/>
        </w:rPr>
        <w:t xml:space="preserve"> Расходы на ремонт и обслуживание могут проводиться в отношении имущества, которое находится в учреждении на праве оперативного  управления, безвозмездном пользовании.</w:t>
      </w:r>
      <w:r>
        <w:rPr/>
        <w:t xml:space="preserve"> </w:t>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п.27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случае, когда надежно определить стоимость заменяемого объекта  не представляется возможным, а так 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r>
        <w:rPr>
          <w:rStyle w:val="Style11"/>
          <w:sz w:val="28"/>
          <w:szCs w:val="28"/>
          <w:rFonts w:cs="Times New Roman" w:ascii="Times New Roman" w:hAnsi="Times New Roman"/>
        </w:rPr>
        <w:fldChar w:fldCharType="end"/>
      </w:r>
    </w:p>
    <w:p>
      <w:pPr>
        <w:pStyle w:val="NormalWeb"/>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3.2.2. Ремонт, обслуживание, капитальный ремонт, модернизация, дооборудование объектов основных средств,  производится по распоряжению руководителя на основании дефектной ведомости составленной инженером (Приложение N 17). В дефектной ведомости приводится следующая информация:</w:t>
      </w:r>
      <w:r>
        <w:rPr>
          <w:rStyle w:val="Style11"/>
          <w:sz w:val="28"/>
          <w:szCs w:val="28"/>
          <w:rFonts w:cs="Times New Roman" w:ascii="Times New Roman" w:hAnsi="Times New Roman"/>
        </w:rPr>
        <w:fldChar w:fldCharType="end"/>
      </w:r>
    </w:p>
    <w:p>
      <w:pPr>
        <w:pStyle w:val="NormalWeb"/>
        <w:rPr/>
      </w:pPr>
      <w:r>
        <w:rPr>
          <w:rStyle w:val="Enumerated"/>
          <w:rFonts w:cs="Times New Roman" w:ascii="Times New Roman" w:hAnsi="Times New Roman"/>
          <w:sz w:val="28"/>
          <w:szCs w:val="28"/>
        </w:rPr>
        <w:t>- наименование подразделения;</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наименования соответствующих объектов и их инвентарные номера;</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целях согласования с учредителем осуществления текущего ремонта недвижимого имущества в установленном порядке оформляются соответствующие технические обоснования (сметы, расчеты и т.п.).</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инженером, ответственным за безопасность эксплуатации оборудования.</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3.3. Разукомплектация (частичная ликвидация) объектов основных средств </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3.3.1. Разукомплектация (частичная ликвидация) объектов основных средств оформляется Актом о разукомплектации (частичной ликвидации) основного средства (Приложение N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18).</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3.4. Порядок списания пришедших в негодность основных средств</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3.4.1. При списании пришедшего в негодность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основное средство непригодно для дальнейшего использования;</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восстановление основного средства неэффективно.</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п.51 Инструкции №157н, п. 45 стандарта «Основные средства»)</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3.4.3.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нефинансовых активов.</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внешних признаков неисправности устройства;</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наименований и заводских маркировок узлов, деталей и составных частей, вышедших из строя.</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К решению комиссии прилагаются:</w:t>
      </w:r>
      <w:r>
        <w:rPr>
          <w:rStyle w:val="Style11"/>
          <w:sz w:val="28"/>
          <w:szCs w:val="28"/>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color w:val="000000"/>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color w:val="000000"/>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r>
        <w:rPr>
          <w:rStyle w:val="Style11"/>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3.4.4. Решение о нецелесообразности (неэффективности) восстановления основного средства принимается комиссией учреждения на основании: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документов, подтверждающих оценочную стоимость новых аналогичных объектов (с учетом гарантийных обязательств).</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пригодны к использованию в организации;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могут быть реализованы.</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не принимаются к бухгалтерскому учету.</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 Особенности учета приспособлений и принадлежностей к основным средствам</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п.45 Инструкции №157н, п. 10 стандарта «Основные средства»)</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п.46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п.23 Инструкции №157н, п. 15 стандарта «Основные средства»)</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п.27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3.5.7.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3.5.8. Инвентаризация (проверка наличия) приспособлений и принадлежностей, числящихся в составе основного средства, производится:</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при передаче основных средств между материально ответственными лицами;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при поступлении основных средств в организацию.</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3.5.9. В составе приспособлений и принадлежностей учитываются:</w:t>
      </w:r>
      <w:r>
        <w:rPr>
          <w:rStyle w:val="Style11"/>
          <w:sz w:val="28"/>
          <w:szCs w:val="28"/>
          <w:rFonts w:cs="Times New Roman" w:ascii="Times New Roman" w:hAnsi="Times New Roman"/>
        </w:rPr>
        <w:fldChar w:fldCharType="end"/>
      </w:r>
    </w:p>
    <w:tbl>
      <w:tblPr>
        <w:tblW w:w="5000" w:type="pct"/>
        <w:jc w:val="left"/>
        <w:tblInd w:w="-115"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4724"/>
        <w:gridCol w:w="4631"/>
      </w:tblGrid>
      <w:tr>
        <w:trPr/>
        <w:tc>
          <w:tcPr>
            <w:tcW w:w="472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Вид основных средств</w:t>
            </w:r>
            <w:r>
              <w:rPr>
                <w:rStyle w:val="Style11"/>
                <w:rFonts w:cs="Times New Roman" w:ascii="Times New Roman" w:hAnsi="Times New Roman"/>
              </w:rPr>
              <w:fldChar w:fldCharType="end"/>
            </w:r>
          </w:p>
        </w:tc>
        <w:tc>
          <w:tcPr>
            <w:tcW w:w="463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Состав приспособлений и принадлежностей</w:t>
            </w:r>
            <w:r>
              <w:rPr>
                <w:rStyle w:val="Style11"/>
                <w:rFonts w:cs="Times New Roman" w:ascii="Times New Roman" w:hAnsi="Times New Roman"/>
              </w:rPr>
              <w:fldChar w:fldCharType="end"/>
            </w:r>
          </w:p>
        </w:tc>
      </w:tr>
      <w:tr>
        <w:trPr/>
        <w:tc>
          <w:tcPr>
            <w:tcW w:w="472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Автотранспортные средства</w:t>
            </w:r>
            <w:r>
              <w:rPr>
                <w:rStyle w:val="Style11"/>
                <w:rFonts w:cs="Times New Roman" w:ascii="Times New Roman" w:hAnsi="Times New Roman"/>
              </w:rPr>
              <w:fldChar w:fldCharType="end"/>
            </w:r>
          </w:p>
        </w:tc>
        <w:tc>
          <w:tcPr>
            <w:tcW w:w="463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гаечные ключи;</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компрессор (насос);</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буксировочный трос;</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аптечка;</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знак аварийной остановки;</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резиновые (иные) коврики;</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съемные чехлы на сидения;</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канистра;</w:t>
            </w:r>
            <w:r>
              <w:rPr>
                <w:rStyle w:val="Style11"/>
                <w:rFonts w:cs="Times New Roman" w:ascii="Times New Roman" w:hAnsi="Times New Roman"/>
              </w:rPr>
              <w:fldChar w:fldCharType="end"/>
            </w:r>
          </w:p>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съемный багажник, съемный бокс;</w:t>
            </w:r>
            <w:r>
              <w:rPr>
                <w:rStyle w:val="Style11"/>
                <w:rFonts w:cs="Times New Roman" w:ascii="Times New Roman" w:hAnsi="Times New Roman"/>
              </w:rPr>
              <w:fldChar w:fldCharType="end"/>
            </w:r>
          </w:p>
        </w:tc>
      </w:tr>
      <w:tr>
        <w:trPr/>
        <w:tc>
          <w:tcPr>
            <w:tcW w:w="472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Средства вычислительной техники и связи</w:t>
            </w:r>
            <w:r>
              <w:rPr>
                <w:rStyle w:val="Style11"/>
                <w:rFonts w:cs="Times New Roman" w:ascii="Times New Roman" w:hAnsi="Times New Roman"/>
              </w:rPr>
              <w:fldChar w:fldCharType="end"/>
            </w:r>
          </w:p>
        </w:tc>
        <w:tc>
          <w:tcPr>
            <w:tcW w:w="463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сумки и чехлы для переносных компьютеров;</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сумки для проекторов;</w:t>
            </w:r>
            <w:r>
              <w:rPr>
                <w:rStyle w:val="Style11"/>
                <w:rFonts w:cs="Times New Roman" w:ascii="Times New Roman" w:hAnsi="Times New Roman"/>
              </w:rPr>
              <w:fldChar w:fldCharType="end"/>
            </w:r>
          </w:p>
          <w:p>
            <w:pPr>
              <w:pStyle w:val="NormalWeb"/>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чехлы, сумки и кобуры для радиостанций и сотовых телефонов;</w:t>
            </w:r>
            <w:r>
              <w:rPr>
                <w:rStyle w:val="Style11"/>
                <w:rFonts w:cs="Times New Roman" w:ascii="Times New Roman" w:hAnsi="Times New Roman"/>
              </w:rPr>
              <w:fldChar w:fldCharType="end"/>
            </w:r>
          </w:p>
          <w:p>
            <w:pPr>
              <w:pStyle w:val="NormalWeb"/>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зарядные устройства для сотовых телефонов, мобильных компьютеров, радиостанций;</w:t>
            </w:r>
            <w:r>
              <w:rPr>
                <w:rStyle w:val="Style11"/>
                <w:rFonts w:cs="Times New Roman" w:ascii="Times New Roman" w:hAnsi="Times New Roman"/>
              </w:rPr>
              <w:fldChar w:fldCharType="end"/>
            </w:r>
          </w:p>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внешние блоки питания для ноутбуков, моноблочных компьютеров;</w:t>
            </w:r>
            <w:r>
              <w:rPr>
                <w:rStyle w:val="Style11"/>
                <w:rFonts w:cs="Times New Roman" w:ascii="Times New Roman" w:hAnsi="Times New Roman"/>
              </w:rPr>
              <w:fldChar w:fldCharType="end"/>
            </w:r>
          </w:p>
        </w:tc>
      </w:tr>
      <w:tr>
        <w:trPr/>
        <w:tc>
          <w:tcPr>
            <w:tcW w:w="472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Фото- и видеотехника</w:t>
            </w:r>
            <w:r>
              <w:rPr>
                <w:rStyle w:val="Style11"/>
                <w:rFonts w:cs="Times New Roman" w:ascii="Times New Roman" w:hAnsi="Times New Roman"/>
              </w:rPr>
              <w:fldChar w:fldCharType="end"/>
            </w:r>
          </w:p>
        </w:tc>
        <w:tc>
          <w:tcPr>
            <w:tcW w:w="463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штативы;</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сумки и чехлы;</w:t>
            </w:r>
            <w:r>
              <w:rPr>
                <w:rStyle w:val="Style11"/>
                <w:rFonts w:cs="Times New Roman" w:ascii="Times New Roman" w:hAnsi="Times New Roman"/>
              </w:rPr>
              <w:fldChar w:fldCharType="end"/>
            </w:r>
          </w:p>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сменная оптика;</w:t>
            </w:r>
            <w:r>
              <w:rPr>
                <w:rStyle w:val="Style11"/>
                <w:rFonts w:cs="Times New Roman" w:ascii="Times New Roman" w:hAnsi="Times New Roman"/>
              </w:rPr>
              <w:fldChar w:fldCharType="end"/>
            </w:r>
          </w:p>
        </w:tc>
      </w:tr>
      <w:tr>
        <w:trPr/>
        <w:tc>
          <w:tcPr>
            <w:tcW w:w="472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Ручной электро- пневмоинструмент</w:t>
            </w:r>
            <w:r>
              <w:rPr>
                <w:rStyle w:val="Style11"/>
                <w:rFonts w:cs="Times New Roman" w:ascii="Times New Roman" w:hAnsi="Times New Roman"/>
              </w:rPr>
              <w:fldChar w:fldCharType="end"/>
            </w:r>
          </w:p>
        </w:tc>
        <w:tc>
          <w:tcPr>
            <w:tcW w:w="463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сумки (ящики);</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сменные насадки;</w:t>
            </w:r>
            <w:r>
              <w:rPr>
                <w:rStyle w:val="Style11"/>
                <w:rFonts w:cs="Times New Roman" w:ascii="Times New Roman" w:hAnsi="Times New Roman"/>
              </w:rPr>
              <w:fldChar w:fldCharType="end"/>
            </w:r>
          </w:p>
          <w:p>
            <w:pPr>
              <w:pStyle w:val="NormalWeb"/>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сменные аккумуляторные батареи;</w:t>
            </w:r>
            <w:r>
              <w:rPr>
                <w:rStyle w:val="Style11"/>
                <w:rFonts w:cs="Times New Roman" w:ascii="Times New Roman" w:hAnsi="Times New Roman"/>
              </w:rPr>
              <w:fldChar w:fldCharType="end"/>
            </w:r>
          </w:p>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 зарядные устройства;</w:t>
            </w:r>
            <w:r>
              <w:rPr>
                <w:rStyle w:val="Style11"/>
                <w:rFonts w:cs="Times New Roman" w:ascii="Times New Roman" w:hAnsi="Times New Roman"/>
              </w:rPr>
              <w:fldChar w:fldCharType="end"/>
            </w:r>
          </w:p>
        </w:tc>
      </w:tr>
      <w:tr>
        <w:trPr/>
        <w:tc>
          <w:tcPr>
            <w:tcW w:w="472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napToGrid w:val="false"/>
              <w:spacing w:before="49" w:after="49"/>
              <w:rPr>
                <w:rFonts w:ascii="Times New Roman" w:hAnsi="Times New Roman" w:cs="Times New Roman"/>
                <w:sz w:val="28"/>
                <w:szCs w:val="28"/>
              </w:rPr>
            </w:pPr>
            <w:r>
              <w:rPr>
                <w:rFonts w:cs="Times New Roman" w:ascii="Times New Roman" w:hAnsi="Times New Roman"/>
                <w:sz w:val="28"/>
                <w:szCs w:val="28"/>
              </w:rPr>
            </w:r>
          </w:p>
        </w:tc>
        <w:tc>
          <w:tcPr>
            <w:tcW w:w="463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napToGrid w:val="false"/>
              <w:spacing w:before="49" w:after="49"/>
              <w:rPr>
                <w:rFonts w:ascii="Times New Roman" w:hAnsi="Times New Roman" w:cs="Times New Roman"/>
                <w:sz w:val="28"/>
                <w:szCs w:val="28"/>
              </w:rPr>
            </w:pPr>
            <w:r>
              <w:rPr>
                <w:rFonts w:cs="Times New Roman" w:ascii="Times New Roman" w:hAnsi="Times New Roman"/>
                <w:sz w:val="28"/>
                <w:szCs w:val="28"/>
              </w:rPr>
            </w:r>
          </w:p>
        </w:tc>
      </w:tr>
    </w:tbl>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3.6. Особенности учета автотранспорта и иной самоходной техники</w:t>
      </w:r>
      <w:r>
        <w:rPr>
          <w:rStyle w:val="Style11"/>
          <w:sz w:val="28"/>
          <w:szCs w:val="28"/>
          <w:rFonts w:cs="Times New Roman" w:ascii="Times New Roman" w:hAnsi="Times New Roman"/>
        </w:rPr>
        <w:fldChar w:fldCharType="end"/>
      </w:r>
    </w:p>
    <w:p>
      <w:pPr>
        <w:pStyle w:val="NormalWeb"/>
        <w:tabs>
          <w:tab w:val="clear" w:pos="708"/>
          <w:tab w:val="left" w:pos="3544" w:leader="none"/>
        </w:tabs>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3.6.1. Контроль за сроками и объемами работ по плановому техническому обслуживанию автомобилей и иной самоходной техники возложен на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инженера.</w:t>
      </w:r>
    </w:p>
    <w:p>
      <w:pPr>
        <w:pStyle w:val="NormalWeb"/>
        <w:tabs>
          <w:tab w:val="clear" w:pos="708"/>
          <w:tab w:val="left" w:pos="3544" w:leader="none"/>
        </w:tabs>
        <w:rPr/>
      </w:pPr>
      <w:r>
        <w:rPr>
          <w:rStyle w:val="Enumerated"/>
          <w:rFonts w:cs="Times New Roman" w:ascii="Times New Roman" w:hAnsi="Times New Roman"/>
          <w:sz w:val="28"/>
          <w:szCs w:val="28"/>
        </w:rPr>
        <w:t>3.6.2. Для целей контроля за расходами на проведение планового технического облуживания для каждого из автомобилей, пробег которых превышает определенный производителем предел, распоряжением директора устанавливается регламент проведения планового ТО. В регламенте указывается пробег и необходимый состав работ по техническому обслуживанию.</w:t>
      </w:r>
    </w:p>
    <w:p>
      <w:pPr>
        <w:pStyle w:val="NormalWeb"/>
        <w:tabs>
          <w:tab w:val="clear" w:pos="708"/>
          <w:tab w:val="left" w:pos="3544" w:leader="none"/>
        </w:tabs>
        <w:rPr/>
      </w:pPr>
      <w:r>
        <w:rPr>
          <w:rStyle w:val="Enumerated"/>
          <w:rFonts w:cs="Times New Roman" w:ascii="Times New Roman" w:hAnsi="Times New Roman"/>
          <w:sz w:val="28"/>
          <w:szCs w:val="28"/>
        </w:rPr>
        <w:t xml:space="preserve">3.6.3. Для целей контроля за расходованием моторного топлива, смазочных материалов, технологических жидкостей в отчете по пробегу и расходу горюче-смазочных материалов для каждого автомобиля фиксируются данные о заправочных объемах и о предельном межсервисном расходе масел и технологических жидкостей. Данные о заправочных  объемах устанавливаются на основании технической документации. Запрещается единовременное списание масел и иных технологических жидкостей в количествах, превышающих заправочные объемы. </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3.6.4. 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справедливой стоимости. При этом балансовая стоимость автомобиля  уменьшается на соответствующую величину путем отражения в учете разукомплектации, пропорционально пересчитывается сумма начисленной амортизации.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3.6.5. При поступлении в организацию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3.7. Особенности учета персональных компьютеров и иной вычислительной техники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самостоятельные объекты основных средств;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составные части АРМ.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3.7.3. Компоненты вычислительной техники классифицируются следующим образом:</w:t>
      </w:r>
      <w:r>
        <w:rPr>
          <w:rStyle w:val="Style11"/>
          <w:sz w:val="28"/>
          <w:szCs w:val="28"/>
          <w:rFonts w:cs="Times New Roman" w:ascii="Times New Roman" w:hAnsi="Times New Roman"/>
        </w:rPr>
        <w:fldChar w:fldCharType="end"/>
      </w:r>
    </w:p>
    <w:tbl>
      <w:tblPr>
        <w:tblW w:w="5000" w:type="pct"/>
        <w:jc w:val="left"/>
        <w:tblInd w:w="-115"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2515"/>
        <w:gridCol w:w="2155"/>
        <w:gridCol w:w="2155"/>
        <w:gridCol w:w="2530"/>
      </w:tblGrid>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Вид компонентов персональных компьютеров</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Самостоятельное основное средство</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Составная часть АРМ</w:t>
            </w:r>
            <w:r>
              <w:rPr>
                <w:rStyle w:val="Style11"/>
                <w:rFonts w:cs="Times New Roman" w:ascii="Times New Roman" w:hAnsi="Times New Roman"/>
              </w:rPr>
              <w:fldChar w:fldCharType="end"/>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Принадлежность</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Системный блок</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Моноблок (устройство, сочетающее в себе монитор и системный блок)</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Монитор</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Принтер</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Сканер</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Многофункциональное устройство, соединяющее в себе функции принтера, сканера и копира</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Источник бесперебойного питания</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Колонки</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модем</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модуль Wi-Fi</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Web-камера</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TV-тюнер</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привод CD/DVD</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привод FDD</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Разветвитель-USB</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Манипулятор мышь</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Клавиатура</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Наушники</w:t>
            </w:r>
            <w:r>
              <w:rPr>
                <w:rStyle w:val="Style11"/>
                <w:rFonts w:cs="Times New Roman" w:ascii="Times New Roman" w:hAnsi="Times New Roman"/>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pPr>
            <w:r>
              <w:rPr/>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x</w:t>
            </w:r>
            <w:r>
              <w:rPr>
                <w:rStyle w:val="Style11"/>
                <w:rFonts w:cs="Times New Roman" w:ascii="Times New Roman" w:hAnsi="Times New Roman"/>
              </w:rPr>
              <w:fldChar w:fldCharType="end"/>
            </w:r>
          </w:p>
        </w:tc>
      </w:tr>
      <w:tr>
        <w:trPr/>
        <w:tc>
          <w:tcPr>
            <w:tcW w:w="25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pPr>
            <w:r>
              <w:fldChar w:fldCharType="begin"/>
            </w:r>
            <w:r>
              <w:rPr>
                <w:rStyle w:val="Style11"/>
                <w:sz w:val="28"/>
                <w:szCs w:val="28"/>
              </w:rPr>
              <w:instrText> HYPERLINK "http://internet.garant.ru/" \l "/document/71153994/entry/0" \n _blank</w:instrText>
            </w:r>
            <w:r>
              <w:rPr>
                <w:rStyle w:val="Style11"/>
                <w:sz w:val="28"/>
                <w:szCs w:val="28"/>
              </w:rPr>
              <w:fldChar w:fldCharType="separate"/>
            </w:r>
            <w:r>
              <w:rPr>
                <w:rStyle w:val="Style11"/>
                <w:sz w:val="28"/>
                <w:szCs w:val="28"/>
              </w:rPr>
              <w:t>_________________________</w:t>
            </w:r>
            <w:r>
              <w:rPr>
                <w:rStyle w:val="Style11"/>
                <w:sz w:val="28"/>
                <w:szCs w:val="28"/>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pPr>
            <w:r>
              <w:fldChar w:fldCharType="begin"/>
            </w:r>
            <w:r>
              <w:rPr>
                <w:rStyle w:val="Style11"/>
              </w:rPr>
              <w:instrText> HYPERLINK "http://internet.garant.ru/" \l "/document/71153994/entry/0" \n _blank</w:instrText>
            </w:r>
            <w:r>
              <w:rPr>
                <w:rStyle w:val="Style11"/>
              </w:rPr>
              <w:fldChar w:fldCharType="separate"/>
            </w:r>
            <w:r>
              <w:rPr>
                <w:rStyle w:val="Style11"/>
              </w:rPr>
              <w:t>_________________________</w:t>
            </w:r>
            <w:r>
              <w:rPr>
                <w:rStyle w:val="Style11"/>
              </w:rPr>
              <w:fldChar w:fldCharType="end"/>
            </w:r>
          </w:p>
        </w:tc>
        <w:tc>
          <w:tcPr>
            <w:tcW w:w="215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pPr>
            <w:r>
              <w:fldChar w:fldCharType="begin"/>
            </w:r>
            <w:r>
              <w:rPr>
                <w:rStyle w:val="Style11"/>
              </w:rPr>
              <w:instrText> HYPERLINK "http://internet.garant.ru/" \l "/document/71153994/entry/0" \n _blank</w:instrText>
            </w:r>
            <w:r>
              <w:rPr>
                <w:rStyle w:val="Style11"/>
              </w:rPr>
              <w:fldChar w:fldCharType="separate"/>
            </w:r>
            <w:r>
              <w:rPr>
                <w:rStyle w:val="Style11"/>
              </w:rPr>
              <w:t>_________________________</w:t>
            </w:r>
            <w:r>
              <w:rPr>
                <w:rStyle w:val="Style11"/>
              </w:rPr>
              <w:fldChar w:fldCharType="end"/>
            </w:r>
          </w:p>
        </w:tc>
        <w:tc>
          <w:tcPr>
            <w:tcW w:w="253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pPr>
            <w:r>
              <w:fldChar w:fldCharType="begin"/>
            </w:r>
            <w:r>
              <w:rPr>
                <w:rStyle w:val="Style11"/>
                <w:sz w:val="28"/>
                <w:szCs w:val="28"/>
              </w:rPr>
              <w:instrText> HYPERLINK "http://internet.garant.ru/" \l "/document/71153994/entry/0" \n _blank</w:instrText>
            </w:r>
            <w:r>
              <w:rPr>
                <w:rStyle w:val="Style11"/>
                <w:sz w:val="28"/>
                <w:szCs w:val="28"/>
              </w:rPr>
              <w:fldChar w:fldCharType="separate"/>
            </w:r>
            <w:r>
              <w:rPr>
                <w:rStyle w:val="Style11"/>
                <w:sz w:val="28"/>
                <w:szCs w:val="28"/>
              </w:rPr>
              <w:t>_________________________</w:t>
            </w:r>
            <w:r>
              <w:rPr>
                <w:rStyle w:val="Style11"/>
                <w:sz w:val="28"/>
                <w:szCs w:val="28"/>
              </w:rPr>
              <w:fldChar w:fldCharType="end"/>
            </w:r>
          </w:p>
        </w:tc>
      </w:tr>
    </w:tbl>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3.7.4. Внешние носители информации подлежат учету в следующем порядке:</w:t>
      </w:r>
      <w:r>
        <w:rPr>
          <w:rStyle w:val="Style11"/>
          <w:sz w:val="28"/>
          <w:szCs w:val="28"/>
          <w:rFonts w:cs="Times New Roman" w:ascii="Times New Roman" w:hAnsi="Times New Roman"/>
        </w:rPr>
        <w:fldChar w:fldCharType="end"/>
      </w:r>
    </w:p>
    <w:tbl>
      <w:tblPr>
        <w:tblW w:w="5000" w:type="pct"/>
        <w:jc w:val="left"/>
        <w:tblInd w:w="-115"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4435"/>
        <w:gridCol w:w="2487"/>
        <w:gridCol w:w="2433"/>
      </w:tblGrid>
      <w:tr>
        <w:trPr/>
        <w:tc>
          <w:tcPr>
            <w:tcW w:w="443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носитель информации</w:t>
            </w:r>
            <w:r>
              <w:rPr>
                <w:rStyle w:val="Style11"/>
                <w:rFonts w:cs="Times New Roman" w:ascii="Times New Roman" w:hAnsi="Times New Roman"/>
              </w:rPr>
              <w:fldChar w:fldCharType="end"/>
            </w:r>
          </w:p>
        </w:tc>
        <w:tc>
          <w:tcPr>
            <w:tcW w:w="248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Основное средство (внешнее запоминающее устройство)</w:t>
            </w:r>
            <w:r>
              <w:rPr>
                <w:rStyle w:val="Style11"/>
                <w:rFonts w:cs="Times New Roman" w:ascii="Times New Roman" w:hAnsi="Times New Roman"/>
              </w:rPr>
              <w:fldChar w:fldCharType="end"/>
            </w:r>
          </w:p>
        </w:tc>
        <w:tc>
          <w:tcPr>
            <w:tcW w:w="243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jc w:val="center"/>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Объект материальных запасов</w:t>
            </w:r>
            <w:r>
              <w:rPr>
                <w:rStyle w:val="Style11"/>
                <w:rFonts w:cs="Times New Roman" w:ascii="Times New Roman" w:hAnsi="Times New Roman"/>
              </w:rPr>
              <w:fldChar w:fldCharType="end"/>
            </w:r>
          </w:p>
        </w:tc>
      </w:tr>
      <w:tr>
        <w:trPr/>
        <w:tc>
          <w:tcPr>
            <w:tcW w:w="443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Флэш-память (USB)</w:t>
            </w:r>
            <w:r>
              <w:rPr>
                <w:rStyle w:val="Style11"/>
                <w:rFonts w:cs="Times New Roman" w:ascii="Times New Roman" w:hAnsi="Times New Roman"/>
              </w:rPr>
              <w:fldChar w:fldCharType="end"/>
            </w:r>
          </w:p>
        </w:tc>
        <w:tc>
          <w:tcPr>
            <w:tcW w:w="248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tabs>
                <w:tab w:val="clear" w:pos="708"/>
                <w:tab w:val="left" w:pos="3544" w:leader="none"/>
              </w:tabs>
              <w:rPr/>
            </w:pPr>
            <w:r>
              <w:rPr/>
              <w:t>х</w:t>
            </w:r>
          </w:p>
        </w:tc>
        <w:tc>
          <w:tcPr>
            <w:tcW w:w="243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snapToGrid w:val="false"/>
              <w:rPr/>
            </w:pPr>
            <w:r>
              <w:rPr/>
            </w:r>
          </w:p>
        </w:tc>
      </w:tr>
      <w:tr>
        <w:trPr/>
        <w:tc>
          <w:tcPr>
            <w:tcW w:w="443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Флэш-память (SD, micro-SD)</w:t>
            </w:r>
            <w:r>
              <w:rPr>
                <w:rStyle w:val="Style11"/>
                <w:rFonts w:cs="Times New Roman" w:ascii="Times New Roman" w:hAnsi="Times New Roman"/>
              </w:rPr>
              <w:fldChar w:fldCharType="end"/>
            </w:r>
          </w:p>
        </w:tc>
        <w:tc>
          <w:tcPr>
            <w:tcW w:w="248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tabs>
                <w:tab w:val="clear" w:pos="708"/>
                <w:tab w:val="left" w:pos="3544" w:leader="none"/>
              </w:tabs>
              <w:rPr/>
            </w:pPr>
            <w:r>
              <w:rPr/>
              <w:t>х</w:t>
            </w:r>
          </w:p>
        </w:tc>
        <w:tc>
          <w:tcPr>
            <w:tcW w:w="243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snapToGrid w:val="false"/>
              <w:rPr/>
            </w:pPr>
            <w:r>
              <w:rPr/>
            </w:r>
          </w:p>
        </w:tc>
      </w:tr>
      <w:tr>
        <w:trPr/>
        <w:tc>
          <w:tcPr>
            <w:tcW w:w="443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накопитель SSD</w:t>
            </w:r>
            <w:r>
              <w:rPr>
                <w:rStyle w:val="Style11"/>
                <w:rFonts w:cs="Times New Roman" w:ascii="Times New Roman" w:hAnsi="Times New Roman"/>
              </w:rPr>
              <w:fldChar w:fldCharType="end"/>
            </w:r>
          </w:p>
        </w:tc>
        <w:tc>
          <w:tcPr>
            <w:tcW w:w="248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43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tabs>
                <w:tab w:val="clear" w:pos="708"/>
                <w:tab w:val="left" w:pos="3544" w:leader="none"/>
              </w:tabs>
              <w:rPr/>
            </w:pPr>
            <w:r>
              <w:rPr/>
              <w:t>Х</w:t>
            </w:r>
          </w:p>
        </w:tc>
      </w:tr>
      <w:tr>
        <w:trPr/>
        <w:tc>
          <w:tcPr>
            <w:tcW w:w="443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Внешний накопитель HDD</w:t>
            </w:r>
            <w:r>
              <w:rPr>
                <w:rStyle w:val="Style11"/>
                <w:rFonts w:cs="Times New Roman" w:ascii="Times New Roman" w:hAnsi="Times New Roman"/>
              </w:rPr>
              <w:fldChar w:fldCharType="end"/>
            </w:r>
          </w:p>
        </w:tc>
        <w:tc>
          <w:tcPr>
            <w:tcW w:w="248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43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tabs>
                <w:tab w:val="clear" w:pos="708"/>
                <w:tab w:val="left" w:pos="3544" w:leader="none"/>
              </w:tabs>
              <w:rPr/>
            </w:pPr>
            <w:r>
              <w:rPr/>
              <w:t>х</w:t>
            </w:r>
          </w:p>
        </w:tc>
      </w:tr>
      <w:tr>
        <w:trPr/>
        <w:tc>
          <w:tcPr>
            <w:tcW w:w="443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"/document/71153994/entry/0" \n _blank</w:instrText>
            </w:r>
            <w:r>
              <w:rPr>
                <w:rStyle w:val="Style11"/>
                <w:rFonts w:cs="Times New Roman" w:ascii="Times New Roman" w:hAnsi="Times New Roman"/>
              </w:rPr>
              <w:fldChar w:fldCharType="separate"/>
            </w:r>
            <w:r>
              <w:rPr>
                <w:rStyle w:val="Style11"/>
                <w:rFonts w:cs="Times New Roman" w:ascii="Times New Roman" w:hAnsi="Times New Roman"/>
              </w:rPr>
              <w:t>_________________________</w:t>
            </w:r>
            <w:r>
              <w:rPr>
                <w:rStyle w:val="Style11"/>
                <w:rFonts w:cs="Times New Roman" w:ascii="Times New Roman" w:hAnsi="Times New Roman"/>
              </w:rPr>
              <w:fldChar w:fldCharType="end"/>
            </w:r>
          </w:p>
        </w:tc>
        <w:tc>
          <w:tcPr>
            <w:tcW w:w="248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rPr>
                <w:rFonts w:ascii="Times New Roman" w:hAnsi="Times New Roman" w:cs="Times New Roman"/>
              </w:rPr>
            </w:pPr>
            <w:r>
              <w:rPr>
                <w:rFonts w:cs="Times New Roman"/>
              </w:rPr>
            </w:r>
          </w:p>
        </w:tc>
        <w:tc>
          <w:tcPr>
            <w:tcW w:w="2433"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snapToGrid w:val="false"/>
              <w:rPr/>
            </w:pPr>
            <w:r>
              <w:rPr/>
            </w:r>
          </w:p>
        </w:tc>
      </w:tr>
    </w:tbl>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3.8. Особенности учета единых функционирующих систем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3.8.1. К единым функционирующим системам относятся: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система видеонаблюдения;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кабельная система локальной вычислительной сети;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телефонная сеть;</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"тревожная кнопка".</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п.45 Инструкции №157н, п. 10 стандарта «Основные средства»)</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3.8.2. Единые функционирующие системы:</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не являются отдельными объектами основных средств;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 Инвентарной карточке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ф.0504031</w:t>
      </w:r>
      <w:r>
        <w:rPr>
          <w:rStyle w:val="Style11"/>
          <w:rFonts w:cs="Times New Roman" w:ascii="Times New Roman" w:hAnsi="Times New Roman"/>
          <w:color w:val="000000"/>
          <w:sz w:val="28"/>
          <w:szCs w:val="28"/>
        </w:rPr>
        <w:t>) соответствующего здания (сооружения), учитываемого в балансовом учете, в разделе "Индивидуальные характеристики";</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"/document/71153994/entry/0"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 Карточке количественно-суммового учета материальных ценностей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ф.0504041</w:t>
      </w:r>
      <w:r>
        <w:rPr>
          <w:rStyle w:val="Style11"/>
          <w:rFonts w:cs="Times New Roman" w:ascii="Times New Roman" w:hAnsi="Times New Roman"/>
          <w:color w:val="000000"/>
          <w:sz w:val="28"/>
          <w:szCs w:val="28"/>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п.45 Инструкции №157н, п. 10 стандарта «Основные средства»)</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3.9. Многолетние насаждения учитываются на балансе в составе основных средств только в случае осуществления соответствующих капитальных вложений.</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3.10. Организация учета основных средств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ф.0504210</w:t>
      </w:r>
      <w:r>
        <w:rPr>
          <w:rStyle w:val="Style11"/>
          <w:rFonts w:cs="Times New Roman" w:ascii="Times New Roman" w:hAnsi="Times New Roman"/>
          <w:color w:val="000000"/>
          <w:sz w:val="28"/>
          <w:szCs w:val="28"/>
        </w:rPr>
        <w:t>). Учет объектов на забалансовом счете 21 ведется по балансовой стоимости введенного в эксплуатацию объекта.</w:t>
      </w:r>
      <w:r>
        <w:rPr>
          <w:rStyle w:val="Style11"/>
          <w:rFonts w:cs="Times New Roman" w:ascii="Times New Roman" w:hAnsi="Times New Roman"/>
          <w:color w:val="000000"/>
          <w:sz w:val="28"/>
          <w:szCs w:val="28"/>
        </w:rPr>
        <w:t xml:space="preserve"> </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"/document/70951956/entry/2140"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3.10.2.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27</w:t>
      </w:r>
      <w:r>
        <w:rPr>
          <w:rStyle w:val="Style11"/>
          <w:rFonts w:cs="Times New Roman" w:ascii="Times New Roman" w:hAnsi="Times New Roman"/>
          <w:color w:val="000000"/>
          <w:sz w:val="28"/>
          <w:szCs w:val="28"/>
        </w:rPr>
        <w:t xml:space="preserve"> "Материальные ценности, выданные в личное пользование работникам (сотрудникам)".</w:t>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п.п.373, 385 Инструкции №157н, пп. «б» п. 39 стандарта «Основные средства»)</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"/document/70951956/entry/2140"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3.10.3. Учет операций по поступлению объектов основных средств ведется: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"/document/12180849/entry/27"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 Журнале операций по выбытию и перемещению нефинансовых активов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ф.0504071</w:t>
      </w:r>
      <w:r>
        <w:rPr>
          <w:rStyle w:val="Style11"/>
          <w:rFonts w:cs="Times New Roman" w:ascii="Times New Roman" w:hAnsi="Times New Roman"/>
          <w:color w:val="000000"/>
          <w:sz w:val="28"/>
          <w:szCs w:val="28"/>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"/document/12180849/entry/27"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 Журнале по прочим операциям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ф.0504071</w:t>
      </w:r>
      <w:r>
        <w:rPr>
          <w:rStyle w:val="Style11"/>
          <w:rFonts w:cs="Times New Roman" w:ascii="Times New Roman" w:hAnsi="Times New Roman"/>
          <w:color w:val="000000"/>
          <w:sz w:val="28"/>
          <w:szCs w:val="28"/>
        </w:rPr>
        <w:t>) - по иным операциям поступления объектов основных средств.</w:t>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п.55Инструкции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3.10.4. Учет операций по выбытию и перемещению объектов основных средств ведется в Журнале операций по выбытию и перемещению нефинансовых активов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ф.0504071</w:t>
      </w:r>
      <w:r>
        <w:rPr>
          <w:rStyle w:val="Style11"/>
          <w:rFonts w:cs="Times New Roman" w:ascii="Times New Roman" w:hAnsi="Times New Roman"/>
          <w:color w:val="000000"/>
          <w:sz w:val="28"/>
          <w:szCs w:val="28"/>
        </w:rPr>
        <w:t>). В учреждении ведется единый Журнал для отражения операций по основным средствам и материальным запасам.</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ф.0504035</w:t>
      </w:r>
      <w:r>
        <w:rPr>
          <w:rStyle w:val="Style11"/>
          <w:rFonts w:cs="Times New Roman" w:ascii="Times New Roman" w:hAnsi="Times New Roman"/>
          <w:color w:val="000000"/>
          <w:sz w:val="28"/>
          <w:szCs w:val="28"/>
        </w:rPr>
        <w:t>).</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3.10.6. Начисление амортизации по основным средствам ежемесячно отражается в Ведомости начисления амортизации.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3.10.7.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К неотделимым улучшениям в арендованное имущество относятся: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устройство полов;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устройство стен, перегородок, проемов, перекрытий;</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установка инженерных коммуникаций;</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Неотделимые улучшения принимаются к учету на основании Акта о приеме-передаче объектов нефинансовых активов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ф.0504101</w:t>
      </w:r>
      <w:r>
        <w:rPr>
          <w:rStyle w:val="Style11"/>
          <w:rFonts w:cs="Times New Roman" w:ascii="Times New Roman" w:hAnsi="Times New Roman"/>
          <w:color w:val="000000"/>
          <w:sz w:val="28"/>
          <w:szCs w:val="28"/>
        </w:rPr>
        <w:t>).</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"/document/70951956/entry/4050"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r>
        <w:rPr>
          <w:rStyle w:val="Style11"/>
          <w:sz w:val="28"/>
          <w:szCs w:val="28"/>
          <w:rFonts w:cs="Times New Roman" w:ascii="Times New Roman" w:hAnsi="Times New Roman"/>
        </w:rPr>
        <w:fldChar w:fldCharType="end"/>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"/document/70951956/entry/2010"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4. Учет нематериальных активов</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п.56</w:t>
      </w:r>
      <w:r>
        <w:rPr>
          <w:rStyle w:val="Style11"/>
          <w:rFonts w:cs="Times New Roman" w:ascii="Times New Roman" w:hAnsi="Times New Roman"/>
          <w:color w:val="000000"/>
          <w:sz w:val="28"/>
          <w:szCs w:val="28"/>
        </w:rPr>
        <w:t xml:space="preserve"> Инструкции N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"/document/70951956/entry/2010"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r>
        <w:rPr>
          <w:rStyle w:val="Style11"/>
          <w:sz w:val="28"/>
          <w:szCs w:val="28"/>
          <w:rFonts w:cs="Times New Roman" w:ascii="Times New Roman" w:hAnsi="Times New Roman"/>
        </w:rPr>
        <w:fldChar w:fldCharType="end"/>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"/document/12180849/entry/2056"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5. Амортизация</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5.1. Начисление амортизации объектов основных средств осуществляется линейным методом.</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 36 стандарта «Основные средства»)</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п.47 Инструкции №157н, п. 15 стандарта «Основные средства»)</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5.4. В дебет счета 0 109 00 271 "Расходы на амортизацию основных средств и нематериальных активов" списываются суммы амортизации, начисленные: </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по объектам недвижимого имущества;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по иному движимому имуществу;</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по особо ценному движимому имуществу.</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5.5.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2) об отсутствии оснований для пересмотра срока полезного использования объекта.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п.85</w:t>
      </w:r>
      <w:r>
        <w:rPr>
          <w:rStyle w:val="Style11"/>
          <w:rFonts w:cs="Times New Roman" w:ascii="Times New Roman" w:hAnsi="Times New Roman"/>
          <w:color w:val="000000"/>
          <w:sz w:val="28"/>
          <w:szCs w:val="28"/>
        </w:rPr>
        <w:t xml:space="preserve"> Инструкции N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"/document/12180849/entry/2056"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"/document/12180849/entry/2085"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5.6.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Pr>
          <w:rStyle w:val="Style11"/>
          <w:sz w:val="28"/>
          <w:szCs w:val="28"/>
          <w:rFonts w:cs="Times New Roman" w:ascii="Times New Roman" w:hAnsi="Times New Roman"/>
        </w:rPr>
        <w:fldChar w:fldCharType="end"/>
      </w:r>
    </w:p>
    <w:p>
      <w:pPr>
        <w:pStyle w:val="2"/>
        <w:tabs>
          <w:tab w:val="clear" w:pos="708"/>
          <w:tab w:val="left" w:pos="3544" w:leader="none"/>
        </w:tabs>
        <w:rPr/>
      </w:pPr>
      <w:r>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"/document/12180849/entry/2085"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6. Учет материальных запасов</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"/document/12180849/entry/2085"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6.1. Единицей бухгалтерского учета материальных запасов является:</w:t>
      </w:r>
      <w:r>
        <w:rPr>
          <w:rStyle w:val="Style11"/>
          <w:sz w:val="28"/>
          <w:szCs w:val="28"/>
          <w:rFonts w:cs="Times New Roman" w:ascii="Times New Roman" w:hAnsi="Times New Roman"/>
        </w:rPr>
        <w:fldChar w:fldCharType="end"/>
      </w:r>
    </w:p>
    <w:tbl>
      <w:tblPr>
        <w:tblW w:w="5000" w:type="pct"/>
        <w:jc w:val="left"/>
        <w:tblInd w:w="-115"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4623"/>
        <w:gridCol w:w="4732"/>
      </w:tblGrid>
      <w:tr>
        <w:trPr/>
        <w:tc>
          <w:tcPr>
            <w:tcW w:w="4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"/document/12180849/entry/2085" \n _blank</w:instrText>
            </w:r>
            <w:r>
              <w:rPr>
                <w:rStyle w:val="Style11"/>
                <w:rFonts w:cs="Times New Roman" w:ascii="Times New Roman" w:hAnsi="Times New Roman"/>
              </w:rPr>
              <w:fldChar w:fldCharType="separate"/>
            </w:r>
            <w:r>
              <w:rPr>
                <w:rStyle w:val="Style11"/>
                <w:rFonts w:cs="Times New Roman" w:ascii="Times New Roman" w:hAnsi="Times New Roman"/>
              </w:rPr>
              <w:t>Вид (группа) материальных запасов</w:t>
            </w:r>
            <w:r>
              <w:rPr>
                <w:rStyle w:val="Style11"/>
                <w:rFonts w:cs="Times New Roman" w:ascii="Times New Roman" w:hAnsi="Times New Roman"/>
              </w:rPr>
              <w:fldChar w:fldCharType="end"/>
            </w:r>
          </w:p>
        </w:tc>
        <w:tc>
          <w:tcPr>
            <w:tcW w:w="4732"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"/document/12180849/entry/2085" \n _blank</w:instrText>
            </w:r>
            <w:r>
              <w:rPr>
                <w:rStyle w:val="Style11"/>
                <w:rFonts w:cs="Times New Roman" w:ascii="Times New Roman" w:hAnsi="Times New Roman"/>
              </w:rPr>
              <w:fldChar w:fldCharType="separate"/>
            </w:r>
            <w:r>
              <w:rPr>
                <w:rStyle w:val="Style11"/>
                <w:rFonts w:cs="Times New Roman" w:ascii="Times New Roman" w:hAnsi="Times New Roman"/>
              </w:rPr>
              <w:t>Единица бухгалтерского учета</w:t>
            </w:r>
            <w:r>
              <w:rPr>
                <w:rStyle w:val="Style11"/>
                <w:rFonts w:cs="Times New Roman" w:ascii="Times New Roman" w:hAnsi="Times New Roman"/>
              </w:rPr>
              <w:fldChar w:fldCharType="end"/>
            </w:r>
          </w:p>
        </w:tc>
      </w:tr>
      <w:tr>
        <w:trPr/>
        <w:tc>
          <w:tcPr>
            <w:tcW w:w="4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"/document/12180849/entry/2085" \n _blank</w:instrText>
            </w:r>
            <w:r>
              <w:rPr>
                <w:rStyle w:val="Style11"/>
                <w:rFonts w:cs="Times New Roman" w:ascii="Times New Roman" w:hAnsi="Times New Roman"/>
              </w:rPr>
              <w:fldChar w:fldCharType="separate"/>
            </w:r>
            <w:r>
              <w:rPr>
                <w:rStyle w:val="Style11"/>
                <w:rFonts w:cs="Times New Roman" w:ascii="Times New Roman" w:hAnsi="Times New Roman"/>
              </w:rPr>
              <w:t>медикаменты</w:t>
            </w:r>
            <w:r>
              <w:rPr>
                <w:rStyle w:val="Style11"/>
                <w:rFonts w:cs="Times New Roman" w:ascii="Times New Roman" w:hAnsi="Times New Roman"/>
              </w:rPr>
              <w:fldChar w:fldCharType="end"/>
            </w:r>
            <w:r>
              <w:rPr>
                <w:rStyle w:val="Printable"/>
                <w:rFonts w:cs="Times New Roman" w:ascii="Times New Roman" w:hAnsi="Times New Roman"/>
                <w:color w:val="000000"/>
              </w:rPr>
              <w:t xml:space="preserve"> и перевязочные средства</w:t>
            </w:r>
          </w:p>
        </w:tc>
        <w:tc>
          <w:tcPr>
            <w:tcW w:w="4732"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pPr>
            <w:r>
              <w:fldChar w:fldCharType="begin"/>
            </w:r>
            <w:r>
              <w:rPr>
                <w:rStyle w:val="Style11"/>
                <w:rFonts w:cs="Times New Roman" w:ascii="Times New Roman" w:hAnsi="Times New Roman"/>
              </w:rPr>
              <w:instrText> HYPERLINK "http://internet.garant.ru/" \l "/document/12180849/entry/2085" \n _blank</w:instrText>
            </w:r>
            <w:r>
              <w:rPr>
                <w:rStyle w:val="Style11"/>
                <w:rFonts w:cs="Times New Roman" w:ascii="Times New Roman" w:hAnsi="Times New Roman"/>
              </w:rPr>
              <w:fldChar w:fldCharType="separate"/>
            </w:r>
            <w:r>
              <w:rPr>
                <w:rStyle w:val="Style11"/>
                <w:rFonts w:cs="Times New Roman" w:ascii="Times New Roman" w:hAnsi="Times New Roman"/>
              </w:rPr>
              <w:t>ампулы,</w:t>
            </w:r>
            <w:r>
              <w:rPr>
                <w:rStyle w:val="Style11"/>
                <w:rFonts w:cs="Times New Roman" w:ascii="Times New Roman" w:hAnsi="Times New Roman"/>
              </w:rPr>
              <w:fldChar w:fldCharType="end"/>
            </w:r>
            <w:r>
              <w:rPr>
                <w:rFonts w:cs="Times New Roman" w:ascii="Times New Roman" w:hAnsi="Times New Roman"/>
              </w:rPr>
              <w:t xml:space="preserve"> флаконы, таблетки, драже, капсулы, метры, штуки, граммы</w:t>
            </w:r>
          </w:p>
        </w:tc>
      </w:tr>
      <w:tr>
        <w:trPr/>
        <w:tc>
          <w:tcPr>
            <w:tcW w:w="4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Style11"/>
                <w:rFonts w:cs="Times New Roman" w:ascii="Times New Roman" w:hAnsi="Times New Roman"/>
              </w:rPr>
              <w:t>Продукты питания</w:t>
            </w:r>
          </w:p>
        </w:tc>
        <w:tc>
          <w:tcPr>
            <w:tcW w:w="4732"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"/document/12180849/entry/2085" \n _blank</w:instrText>
            </w:r>
            <w:r>
              <w:rPr>
                <w:rStyle w:val="Style11"/>
                <w:rFonts w:cs="Times New Roman" w:ascii="Times New Roman" w:hAnsi="Times New Roman"/>
              </w:rPr>
              <w:fldChar w:fldCharType="separate"/>
            </w:r>
            <w:r>
              <w:rPr>
                <w:rStyle w:val="Style11"/>
                <w:rFonts w:cs="Times New Roman" w:ascii="Times New Roman" w:hAnsi="Times New Roman"/>
              </w:rPr>
              <w:t>килограммы,</w:t>
            </w:r>
            <w:r>
              <w:rPr>
                <w:rStyle w:val="Style11"/>
                <w:rFonts w:cs="Times New Roman" w:ascii="Times New Roman" w:hAnsi="Times New Roman"/>
              </w:rPr>
              <w:fldChar w:fldCharType="end"/>
            </w:r>
            <w:r>
              <w:rPr>
                <w:rStyle w:val="Printable"/>
                <w:rFonts w:cs="Times New Roman" w:ascii="Times New Roman" w:hAnsi="Times New Roman"/>
              </w:rPr>
              <w:t xml:space="preserve"> штуки</w:t>
            </w:r>
          </w:p>
        </w:tc>
      </w:tr>
      <w:tr>
        <w:trPr/>
        <w:tc>
          <w:tcPr>
            <w:tcW w:w="4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Style11"/>
                <w:rFonts w:cs="Times New Roman" w:ascii="Times New Roman" w:hAnsi="Times New Roman"/>
              </w:rPr>
              <w:t>Горюче-смазочные материалы</w:t>
            </w:r>
          </w:p>
        </w:tc>
        <w:tc>
          <w:tcPr>
            <w:tcW w:w="4732"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Style w:val="Style11"/>
                <w:rFonts w:ascii="Times New Roman" w:hAnsi="Times New Roman" w:cs="Times New Roman"/>
              </w:rPr>
            </w:pPr>
            <w:r>
              <w:fldChar w:fldCharType="begin"/>
            </w:r>
            <w:r>
              <w:rPr>
                <w:rStyle w:val="Style11"/>
                <w:rFonts w:cs="Times New Roman" w:ascii="Times New Roman" w:hAnsi="Times New Roman"/>
              </w:rPr>
              <w:instrText> HYPERLINK "http://internet.garant.ru/" \l "/document/12180849/entry/2085" \n _blank</w:instrText>
            </w:r>
            <w:r>
              <w:rPr>
                <w:rStyle w:val="Style11"/>
                <w:rFonts w:cs="Times New Roman" w:ascii="Times New Roman" w:hAnsi="Times New Roman"/>
              </w:rPr>
              <w:fldChar w:fldCharType="separate"/>
            </w:r>
            <w:r>
              <w:rPr>
                <w:rStyle w:val="Style11"/>
                <w:rFonts w:cs="Times New Roman" w:ascii="Times New Roman" w:hAnsi="Times New Roman"/>
              </w:rPr>
              <w:t>литры, килограммы</w:t>
            </w:r>
            <w:r>
              <w:rPr>
                <w:rStyle w:val="Style11"/>
                <w:rFonts w:cs="Times New Roman" w:ascii="Times New Roman" w:hAnsi="Times New Roman"/>
              </w:rPr>
              <w:fldChar w:fldCharType="end"/>
            </w:r>
          </w:p>
        </w:tc>
      </w:tr>
      <w:tr>
        <w:trPr/>
        <w:tc>
          <w:tcPr>
            <w:tcW w:w="4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Style11"/>
                <w:rFonts w:cs="Times New Roman" w:ascii="Times New Roman" w:hAnsi="Times New Roman"/>
              </w:rPr>
              <w:t>Строительные материалы</w:t>
            </w:r>
          </w:p>
        </w:tc>
        <w:tc>
          <w:tcPr>
            <w:tcW w:w="4732"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Printable"/>
                <w:rFonts w:cs="Times New Roman" w:ascii="Times New Roman" w:hAnsi="Times New Roman"/>
                <w:color w:val="000000"/>
              </w:rPr>
              <w:t>Штуки, погонные метры, метры, килограммы, квадратные метры</w:t>
            </w:r>
          </w:p>
        </w:tc>
      </w:tr>
      <w:tr>
        <w:trPr/>
        <w:tc>
          <w:tcPr>
            <w:tcW w:w="4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Style11"/>
                <w:rFonts w:cs="Times New Roman" w:ascii="Times New Roman" w:hAnsi="Times New Roman"/>
              </w:rPr>
              <w:t>Мягкий инвентарь</w:t>
            </w:r>
          </w:p>
        </w:tc>
        <w:tc>
          <w:tcPr>
            <w:tcW w:w="4732"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Printable"/>
                <w:rFonts w:cs="Times New Roman" w:ascii="Times New Roman" w:hAnsi="Times New Roman"/>
                <w:color w:val="000000"/>
              </w:rPr>
              <w:t>Штуки, пары</w:t>
            </w:r>
          </w:p>
        </w:tc>
      </w:tr>
      <w:tr>
        <w:trPr/>
        <w:tc>
          <w:tcPr>
            <w:tcW w:w="4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Style11"/>
                <w:rFonts w:cs="Times New Roman" w:ascii="Times New Roman" w:hAnsi="Times New Roman"/>
              </w:rPr>
              <w:t>Прочие материальные запасы</w:t>
            </w:r>
          </w:p>
        </w:tc>
        <w:tc>
          <w:tcPr>
            <w:tcW w:w="4732"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rPr>
                <w:rStyle w:val="Printable"/>
                <w:rFonts w:cs="Times New Roman" w:ascii="Times New Roman" w:hAnsi="Times New Roman"/>
                <w:color w:val="000000"/>
              </w:rPr>
              <w:t xml:space="preserve">Штуки, упаковки, пары, литры, метры, квадратные метры, килограммы, пачки, набор. </w:t>
            </w:r>
          </w:p>
        </w:tc>
      </w:tr>
    </w:tbl>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"/document/12180849/entry/2085"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6.2. Выбытие  материальных запасов осуществляется по средней фактической стоимости.</w:t>
      </w:r>
      <w:r>
        <w:rPr>
          <w:rStyle w:val="Style11"/>
          <w:sz w:val="28"/>
          <w:szCs w:val="28"/>
          <w:rFonts w:cs="Times New Roman" w:ascii="Times New Roman" w:hAnsi="Times New Roman"/>
        </w:rPr>
        <w:fldChar w:fldCharType="end"/>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п.101 Инструкции №157н, письмо МФ России от 17.05.2016 №02-07-10/28328)</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"/document/12180849/entry/2085"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6.3. В учреждении применяются Нормы списания горюче-смазочных материалов (ГСМ), утвержденные приказом руководителя  N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 xml:space="preserve">03-1-623 от 30.11.2018г. Нормы разработаны с учетом </w:t>
      </w:r>
      <w:r>
        <w:rPr>
          <w:rStyle w:val="Printable"/>
          <w:rFonts w:cs="Times New Roman" w:ascii="Times New Roman" w:hAnsi="Times New Roman"/>
          <w:color w:val="000000"/>
          <w:sz w:val="28"/>
          <w:szCs w:val="28"/>
        </w:rPr>
        <w:t>Норм</w:t>
      </w:r>
      <w:r>
        <w:rPr>
          <w:rStyle w:val="Printable"/>
          <w:rFonts w:cs="Times New Roman" w:ascii="Times New Roman" w:hAnsi="Times New Roman"/>
          <w:sz w:val="28"/>
          <w:szCs w:val="28"/>
        </w:rPr>
        <w:t xml:space="preserve"> расхода топлив и смазочных материалов на автомобильном транспорте, утвержденных </w:t>
      </w:r>
      <w:r>
        <w:rPr>
          <w:rStyle w:val="Printable"/>
          <w:rFonts w:cs="Times New Roman" w:ascii="Times New Roman" w:hAnsi="Times New Roman"/>
          <w:color w:val="000000"/>
          <w:sz w:val="28"/>
          <w:szCs w:val="28"/>
        </w:rPr>
        <w:t>распоряжением</w:t>
      </w:r>
      <w:r>
        <w:rPr>
          <w:rStyle w:val="Printable"/>
          <w:rFonts w:cs="Times New Roman" w:ascii="Times New Roman" w:hAnsi="Times New Roman"/>
          <w:sz w:val="28"/>
          <w:szCs w:val="28"/>
        </w:rPr>
        <w:t xml:space="preserve"> Минтранса России от 14.03.2008 N АМ-23-р</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"/document/12180849/entry/2085"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Стоимость фактически израсходованных объемов ГСМ отражается в учете по кредиту счета 105 00 "Материальные запасы" в полном объеме. В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бухгалтерии производится сопоставление фактически израсходованных объемов ГСМ с объемами, которые при конкретных обстоятельствах (пробеге) должны были быть израсходованы в соответствии с установленными нормами.</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"/document/12159439/entry/0"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При превышении норм проводится разбирательство (расследование), по результатам которого устанавливается: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"/document/12159439/entry/0"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"/document/12159439/entry/0"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наличие виновных лиц (например, перерасход ГСМ может быть обусловлен ненадлежащей эксплуатацией автомобиля водителем).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"/document/12159439/entry/0"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"/document/12159439/entry/0"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r>
        <w:rPr>
          <w:rStyle w:val="Style11"/>
          <w:sz w:val="28"/>
          <w:szCs w:val="28"/>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"/document/12159439/entry/0"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Разделом II</w:t>
      </w:r>
      <w:r>
        <w:rPr>
          <w:rStyle w:val="Style11"/>
          <w:rFonts w:cs="Times New Roman" w:ascii="Times New Roman" w:hAnsi="Times New Roman"/>
          <w:color w:val="000000"/>
          <w:sz w:val="28"/>
          <w:szCs w:val="28"/>
        </w:rPr>
        <w:t xml:space="preserve"> приказа Минтранса России от 18.09.2008 N 152, по форме согласно Приложению N </w:t>
      </w:r>
      <w:r>
        <w:rPr>
          <w:rStyle w:val="Printable"/>
          <w:rFonts w:cs="Times New Roman" w:ascii="Times New Roman" w:hAnsi="Times New Roman"/>
          <w:sz w:val="28"/>
          <w:szCs w:val="28"/>
        </w:rPr>
        <w:t>18.</w:t>
      </w:r>
    </w:p>
    <w:p>
      <w:pPr>
        <w:pStyle w:val="NormalWeb"/>
        <w:tabs>
          <w:tab w:val="clear" w:pos="708"/>
          <w:tab w:val="left" w:pos="3544" w:leader="none"/>
        </w:tabs>
        <w:rPr>
          <w:rFonts w:ascii="Times New Roman" w:hAnsi="Times New Roman" w:cs="Times New Roman"/>
          <w:sz w:val="28"/>
          <w:szCs w:val="28"/>
        </w:rPr>
      </w:pPr>
      <w:r>
        <w:rPr>
          <w:rFonts w:cs="Times New Roman" w:ascii="Times New Roman" w:hAnsi="Times New Roman"/>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pPr>
        <w:pStyle w:val="NormalWeb"/>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п.112 Инструкции №157н, пп. 2.5 п.2 приложения 2 к приказу Минтранса России от 15.01.2014 №7)</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"/document/194042/entry/1200"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6.4.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ф.0504204</w:t>
      </w:r>
      <w:r>
        <w:rPr>
          <w:rStyle w:val="Style11"/>
          <w:rFonts w:cs="Times New Roman" w:ascii="Times New Roman" w:hAnsi="Times New Roman"/>
          <w:color w:val="000000"/>
          <w:sz w:val="28"/>
          <w:szCs w:val="28"/>
        </w:rPr>
        <w:t>), передача продуктов питания  -   меню – требование на выдачу продуктов питания ф. 0504202.</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6.5. Материальные запасы учитываются с указанием того кода вида деятельности (финансового обеспечения), за счет которого они приобретены (созданы).</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6.6. Материальные запасы, переданные в личное пользование сотрудникам, списываются с балансового учета и учитываются на забалансовом счете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27</w:t>
      </w:r>
      <w:r>
        <w:rPr>
          <w:rStyle w:val="Style11"/>
          <w:rFonts w:cs="Times New Roman" w:ascii="Times New Roman" w:hAnsi="Times New Roman"/>
          <w:color w:val="000000"/>
          <w:sz w:val="28"/>
          <w:szCs w:val="28"/>
        </w:rPr>
        <w:t xml:space="preserve"> "Материальные ценности, выданные в личное пользование работникам (сотрудникам)".</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27</w:t>
      </w:r>
      <w:r>
        <w:rPr>
          <w:rStyle w:val="Style11"/>
          <w:rFonts w:cs="Times New Roman" w:ascii="Times New Roman" w:hAnsi="Times New Roman"/>
          <w:color w:val="000000"/>
          <w:sz w:val="28"/>
          <w:szCs w:val="28"/>
        </w:rPr>
        <w:t xml:space="preserve"> и корреспонденцией по дебету счета 0 105 00 000 "Материальные запасы" и кредиту 0 401 10 189 "Иные доходы".</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"/document/12180849/entry/27"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Выбытие имущества со счета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27</w:t>
      </w:r>
      <w:r>
        <w:rPr>
          <w:rStyle w:val="Style11"/>
          <w:rFonts w:cs="Times New Roman" w:ascii="Times New Roman" w:hAnsi="Times New Roman"/>
          <w:color w:val="000000"/>
          <w:sz w:val="28"/>
          <w:szCs w:val="28"/>
        </w:rPr>
        <w:t xml:space="preserve"> в связи с его возвратом (передачей) должностными лицами оформляется Накладной на внутреннее перемещение объектов нефинансовых активов (ф.0504102).</w:t>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п.385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"/document/12180849/entry/27"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6.7.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ф.0504207</w:t>
      </w:r>
      <w:r>
        <w:rPr>
          <w:rStyle w:val="Style11"/>
          <w:rFonts w:cs="Times New Roman" w:ascii="Times New Roman" w:hAnsi="Times New Roman"/>
          <w:color w:val="000000"/>
          <w:sz w:val="28"/>
          <w:szCs w:val="28"/>
        </w:rPr>
        <w:t>).</w:t>
      </w:r>
    </w:p>
    <w:p>
      <w:pPr>
        <w:pStyle w:val="NormalWeb"/>
        <w:tabs>
          <w:tab w:val="clear" w:pos="708"/>
          <w:tab w:val="left" w:pos="3544" w:leader="none"/>
        </w:tabs>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"/document/12180849/entry/27"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6.8. Для списания материальных запасов кроме Акта о списании материальных запасов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ф.0504230</w:t>
      </w:r>
      <w:r>
        <w:rPr>
          <w:rStyle w:val="Style11"/>
          <w:rFonts w:cs="Times New Roman" w:ascii="Times New Roman" w:hAnsi="Times New Roman"/>
          <w:color w:val="000000"/>
          <w:sz w:val="28"/>
          <w:szCs w:val="28"/>
        </w:rPr>
        <w:t xml:space="preserve">) в порядке, предусмотренном Графиком документооборота (Приложение N </w:t>
      </w:r>
      <w:r>
        <w:rPr>
          <w:rStyle w:val="Printable"/>
          <w:rFonts w:cs="Times New Roman" w:ascii="Times New Roman" w:hAnsi="Times New Roman"/>
          <w:sz w:val="28"/>
          <w:szCs w:val="28"/>
        </w:rPr>
        <w:t>16), для соответствующих групп (видов) материальных запасов применяются:</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ведомость выдачи материальных ценностей ф. 0504210;</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меню – требование на выдачу продуктов питания ф. 0504202;</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путевой лист ф. 0345007,  типовая межотраслевая ф. №3;</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акт о списании мягкого и хозяйственного инвентаря ф. 0504143.</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xml:space="preserve">- акт о списании мягкого и хозяйственного инвентаря на погребение (форма разработана в учреждении).  </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6.9. Стоимость материальных запасов при их производстве в учреждении определяется исходя из фактических затрат, кроме общехозяйственных расходов.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"/document/70951956/entry/2160"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6.10. Аналитический учет материальных запасов в разрезе материально-ответственных лиц, мест хранения ведется в Книге учета материальных ценностей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ф.0504042</w:t>
      </w:r>
      <w:r>
        <w:rPr>
          <w:rStyle w:val="Style11"/>
          <w:rFonts w:cs="Times New Roman" w:ascii="Times New Roman" w:hAnsi="Times New Roman"/>
          <w:color w:val="000000"/>
          <w:sz w:val="28"/>
          <w:szCs w:val="28"/>
        </w:rPr>
        <w:t>) по наименованиям, сортам и количеству.</w:t>
      </w:r>
    </w:p>
    <w:p>
      <w:pPr>
        <w:pStyle w:val="NormalWeb"/>
        <w:tabs>
          <w:tab w:val="clear" w:pos="708"/>
          <w:tab w:val="left" w:pos="3544" w:leader="none"/>
        </w:tabs>
        <w:rPr/>
      </w:pPr>
      <w:r>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"/document/70951956/entry/4110"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7. Формирование себестоимости готовой продукции (работ, услуг)</w:t>
      </w:r>
      <w:r>
        <w:rPr>
          <w:rStyle w:val="Style11"/>
          <w:sz w:val="28"/>
          <w:i/>
          <w:szCs w:val="28"/>
          <w:rFonts w:cs="Times New Roman" w:ascii="Times New Roman" w:hAnsi="Times New Roman"/>
        </w:rPr>
        <w:fldChar w:fldCharType="end"/>
      </w:r>
    </w:p>
    <w:p>
      <w:pPr>
        <w:pStyle w:val="NormalWeb"/>
        <w:tabs>
          <w:tab w:val="clear" w:pos="708"/>
          <w:tab w:val="left" w:pos="3544" w:leader="none"/>
        </w:tabs>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в рамках всех видов деятельности по услугам: </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Style w:val="Enumerated"/>
          <w:rFonts w:cs="Times New Roman" w:ascii="Times New Roman" w:hAnsi="Times New Roman"/>
          <w:sz w:val="28"/>
          <w:szCs w:val="28"/>
        </w:rPr>
        <w:t>- Предоставление социальных услуг в форме на дому;</w:t>
      </w:r>
    </w:p>
    <w:p>
      <w:pPr>
        <w:pStyle w:val="NormalWeb"/>
        <w:tabs>
          <w:tab w:val="clear" w:pos="708"/>
          <w:tab w:val="left" w:pos="3544" w:leader="none"/>
        </w:tabs>
        <w:rPr/>
      </w:pPr>
      <w:r>
        <w:rPr>
          <w:rStyle w:val="Enumerated"/>
          <w:rFonts w:cs="Times New Roman" w:ascii="Times New Roman" w:hAnsi="Times New Roman"/>
          <w:sz w:val="28"/>
          <w:szCs w:val="28"/>
        </w:rPr>
        <w:t>- Предоставление социальных услуг в полустационарной форме;</w:t>
      </w:r>
    </w:p>
    <w:p>
      <w:pPr>
        <w:pStyle w:val="NormalWeb"/>
        <w:tabs>
          <w:tab w:val="clear" w:pos="708"/>
          <w:tab w:val="left" w:pos="3544" w:leader="none"/>
        </w:tabs>
        <w:rPr/>
      </w:pPr>
      <w:r>
        <w:rPr>
          <w:rStyle w:val="Enumerated"/>
          <w:rFonts w:cs="Times New Roman" w:ascii="Times New Roman" w:hAnsi="Times New Roman"/>
          <w:sz w:val="28"/>
          <w:szCs w:val="28"/>
        </w:rPr>
        <w:t>- Предоставление социальных услуг в стационарной форме.</w:t>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п.134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7.2. Себестоимость оказанных услуг определяется отдельно для каждой услуги и состоит из прямых, накладных и общехозяйственных расходов.</w:t>
      </w:r>
      <w:r>
        <w:rPr>
          <w:rStyle w:val="Style11"/>
          <w:sz w:val="28"/>
          <w:szCs w:val="28"/>
          <w:rFonts w:cs="Times New Roman" w:ascii="Times New Roman" w:hAnsi="Times New Roman"/>
        </w:rPr>
        <w:fldChar w:fldCharType="end"/>
      </w:r>
    </w:p>
    <w:p>
      <w:pPr>
        <w:pStyle w:val="NormalWeb"/>
        <w:tabs>
          <w:tab w:val="clear" w:pos="708"/>
          <w:tab w:val="left" w:pos="3544" w:leader="none"/>
        </w:tabs>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7.3. К прямым расходам относятся затраты, непосредственно связанные с выпуском конкретного вида готовой продукции, оказанием конкретного вида услуг, в рамках одного вида деятельности. Прямые расходы учитываются по дебету счета 0 109 60 000 "Себестоимость готовой продукции, работ, услуг". К прямым расходам относятся: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оплату труда и начисления на выплаты по оплате труда работников учреждения;</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приобретение материальных запасов;</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приобретение основных средств,  стоимостью до 10000 рублей включительно;</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амортизация основных средств;</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другие расходы непосредственно связанные с оказанием услуг.</w:t>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п.134,138 Инструкции №157н)</w:t>
      </w:r>
    </w:p>
    <w:p>
      <w:pPr>
        <w:pStyle w:val="NormalWeb"/>
        <w:tabs>
          <w:tab w:val="clear" w:pos="708"/>
          <w:tab w:val="left" w:pos="3544" w:leader="none"/>
        </w:tabs>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7.4. 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производимой (оказываемых) в рамках одного вида деятельности. К накладным расходам относятся: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оплату труда и начисления на выплаты по оплате труда работников учреждения;</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приобретение материальных запасов;</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приобретение основных средств, стоимостью до 10000 рублей включительно;</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амортизация основных средств;</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другие расходы непосредственно связанные с оказанием услуг.</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Накладные расходы подлежат распределению по видам услуг пропорционально прямым затратам по оплате труда.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Накладные расходы учитываются по дебету счета 0 109 70 000 "Накладные расходы производства готовой продукции, работ, услуг", а при распределении списываются в дебет счета 0 401 10 000 " Доходы экономического субъекта ".</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п.134,138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7.5. К общехозяйственным расходам относятся затраты на нужды управления, не связанные непосредственно с процессом оказания услуг. Общехозяйственные расходы учитываются по дебету счета 0 109 80 000 "Общехозяйственные расходы". </w:t>
      </w:r>
      <w:r>
        <w:rPr>
          <w:rStyle w:val="Style11"/>
          <w:sz w:val="28"/>
          <w:szCs w:val="28"/>
          <w:rFonts w:cs="Times New Roman" w:ascii="Times New Roman" w:hAnsi="Times New Roman"/>
        </w:rPr>
        <w:fldChar w:fldCharType="end"/>
      </w:r>
    </w:p>
    <w:p>
      <w:pPr>
        <w:pStyle w:val="NormalWeb"/>
        <w:tabs>
          <w:tab w:val="clear" w:pos="708"/>
          <w:tab w:val="left" w:pos="3544" w:leader="none"/>
        </w:tabs>
        <w:rPr>
          <w:rStyle w:val="Style11"/>
          <w:rFonts w:ascii="Times New Roman" w:hAnsi="Times New Roman" w:cs="Times New Roman"/>
          <w:color w:val="000000"/>
          <w:sz w:val="28"/>
          <w:szCs w:val="28"/>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К общехозяйственным расходам относятся: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Style w:val="Style11"/>
          <w:rFonts w:cs="Times New Roman" w:ascii="Times New Roman" w:hAnsi="Times New Roman"/>
          <w:color w:val="000000"/>
          <w:sz w:val="28"/>
          <w:szCs w:val="28"/>
        </w:rPr>
        <w:t xml:space="preserve">  </w:t>
      </w: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оплату труда и начисления на выплаты по оплате труда работников учреждения;</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приобретение материальных запасов;</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расходы на приобретение основных средств,  стоимостью до 10000 рублей включительно;</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амортизация основных средств;</w:t>
      </w:r>
    </w:p>
    <w:p>
      <w:pPr>
        <w:pStyle w:val="NormalWeb"/>
        <w:tabs>
          <w:tab w:val="clear" w:pos="708"/>
          <w:tab w:val="left" w:pos="3544" w:leader="none"/>
        </w:tabs>
        <w:rPr/>
      </w:pPr>
      <w:r>
        <w:rPr>
          <w:rStyle w:val="Enumerated"/>
          <w:rFonts w:cs="Times New Roman" w:ascii="Times New Roman" w:hAnsi="Times New Roman"/>
          <w:sz w:val="28"/>
          <w:szCs w:val="28"/>
        </w:rPr>
        <w:t xml:space="preserve"> </w:t>
      </w:r>
      <w:r>
        <w:rPr>
          <w:rStyle w:val="Enumerated"/>
          <w:rFonts w:cs="Times New Roman" w:ascii="Times New Roman" w:hAnsi="Times New Roman"/>
          <w:sz w:val="28"/>
          <w:szCs w:val="28"/>
        </w:rPr>
        <w:t>- другие расходы непосредственно связанные с оказанием услуг.</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По истечении каждого месяца общехозяйственные расходы подлежат распределению на себестоимость готовой продукции, услуг (списываются в дебет счета 0 401 10 000 " Доходы экономического субъекта ") пропорционально прямым затратам по оплате труда.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п.134,138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7.6 Суммы, учтенные на счете 0 109 60 000, списываются в уменьшение соответствующего дохода.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Списание сумм нераспределяемых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"/document/70951956/entry/4110"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8. Особенности учета прав пользования активами</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8.1. Объекты операционной аренды, полученные в безвозмездное пользование, учитываются по тому виду деятельности, в котором будут использоваться.</w:t>
      </w:r>
      <w:r>
        <w:rPr>
          <w:rStyle w:val="Style11"/>
          <w:sz w:val="28"/>
          <w:szCs w:val="28"/>
          <w:rFonts w:cs="Times New Roman" w:ascii="Times New Roman" w:hAnsi="Times New Roman"/>
        </w:rPr>
        <w:fldChar w:fldCharType="end"/>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"/document/70951956/entry/4110"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9. Учет денежных средств</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9.1. В учреждении ведется одна Кассовая книга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ф.0504514</w:t>
      </w:r>
      <w:r>
        <w:rPr>
          <w:rStyle w:val="Style11"/>
          <w:rFonts w:cs="Times New Roman" w:ascii="Times New Roman" w:hAnsi="Times New Roman"/>
          <w:color w:val="000000"/>
          <w:sz w:val="28"/>
          <w:szCs w:val="28"/>
        </w:rPr>
        <w:t>). Поступление и выбытие наличных денежных средств, в валюте Российской Федерации, а также денежных документов отражается на отдельных листах Кассовой книги, а также по денежным документам. Оформление отдельных листов Кассовой книги осуществляется последовательно, согласно датам совершения операций.</w:t>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п.167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"/document/70951956/entry/4110"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9.2. В Журнале регистрации приходных и расходных кассовых документов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ф.0310003</w:t>
      </w:r>
      <w:r>
        <w:rPr>
          <w:rStyle w:val="Style11"/>
          <w:rFonts w:cs="Times New Roman" w:ascii="Times New Roman" w:hAnsi="Times New Roman"/>
          <w:color w:val="000000"/>
          <w:sz w:val="28"/>
          <w:szCs w:val="28"/>
        </w:rPr>
        <w:t>) отдельно регистрируются приходные и расходные кассовые ордера, оформляющие операции:</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"/document/70951956/entry/2260"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 денежными средствами;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 денежными документами (ордера с записью "Фондовый").</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п.170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9.3. Непрерывный внутренний контроль, за осуществлением кассовых операций осуществляется путем:</w:t>
      </w:r>
      <w:r>
        <w:rPr>
          <w:rStyle w:val="Style11"/>
          <w:sz w:val="28"/>
          <w:szCs w:val="28"/>
          <w:rFonts w:cs="Times New Roman" w:ascii="Times New Roman" w:hAnsi="Times New Roman"/>
        </w:rPr>
        <w:fldChar w:fldCharType="end"/>
      </w:r>
      <w:r>
        <w:rPr>
          <w:rStyle w:val="Enumerated"/>
          <w:rFonts w:cs="Times New Roman" w:ascii="Times New Roman" w:hAnsi="Times New Roman"/>
          <w:sz w:val="28"/>
          <w:szCs w:val="28"/>
        </w:rPr>
        <w:t xml:space="preserve"> инвентаризации кассы, внезапной инвентаризации.</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9.4. Внезапные ревизии кассы проводятся не реже, чем один раз в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месяц.</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Состав комиссии для проведения ревизии кассы утверждается отдельным приказом.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9.5. Справка о фактическом наличии денежных средств, хранящихся в кассе (с покупюрной разбивкой) (Приложение N</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20</w:t>
      </w:r>
      <w:r>
        <w:rPr>
          <w:rStyle w:val="Style11"/>
          <w:rFonts w:cs="Times New Roman" w:ascii="Times New Roman" w:hAnsi="Times New Roman"/>
          <w:color w:val="000000"/>
          <w:sz w:val="28"/>
          <w:szCs w:val="28"/>
        </w:rPr>
        <w:t>), является дополнительным инструментом внутреннего контроля за фактическим наличием денежных средств в кассе.</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Справка составляется кассиром:</w:t>
      </w:r>
      <w:r>
        <w:rPr>
          <w:rStyle w:val="Style11"/>
          <w:sz w:val="28"/>
          <w:szCs w:val="28"/>
          <w:rFonts w:cs="Times New Roman" w:ascii="Times New Roman" w:hAnsi="Times New Roman"/>
        </w:rPr>
        <w:fldChar w:fldCharType="end"/>
      </w:r>
      <w:r>
        <w:rPr>
          <w:rStyle w:val="Style11"/>
          <w:rFonts w:cs="Times New Roman" w:ascii="Times New Roman" w:hAnsi="Times New Roman"/>
          <w:color w:val="000000"/>
          <w:sz w:val="28"/>
          <w:szCs w:val="28"/>
        </w:rPr>
        <w:t xml:space="preserve"> </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при проведении инвентаризаций и внезапных ревизий кассы.</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Оформленные справки подшиваются кассиром в отдельную папку.</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9.6.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ф.0504833</w:t>
      </w:r>
      <w:r>
        <w:rPr>
          <w:rStyle w:val="Style11"/>
          <w:rFonts w:cs="Times New Roman" w:ascii="Times New Roman" w:hAnsi="Times New Roman"/>
          <w:color w:val="000000"/>
          <w:sz w:val="28"/>
          <w:szCs w:val="28"/>
        </w:rPr>
        <w:t>), заверенной подписями кассира и главного бухгалтера.</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9.7. На счете 201 35 "Денежные документы"  аналитический учет ведется по видам документов:</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 xml:space="preserve"> </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     </w:t>
      </w:r>
      <w:r>
        <w:rPr>
          <w:rStyle w:val="Style11"/>
          <w:sz w:val="28"/>
          <w:szCs w:val="28"/>
          <w:rFonts w:cs="Times New Roman" w:ascii="Times New Roman" w:hAnsi="Times New Roman"/>
        </w:rPr>
        <w:fldChar w:fldCharType="end"/>
      </w:r>
      <w:r>
        <w:rPr>
          <w:rStyle w:val="Style11"/>
          <w:rFonts w:cs="Times New Roman" w:ascii="Times New Roman" w:hAnsi="Times New Roman"/>
          <w:color w:val="000000"/>
          <w:sz w:val="28"/>
          <w:szCs w:val="28"/>
        </w:rPr>
        <w:t>- путевки;</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     </w:t>
      </w:r>
      <w:r>
        <w:rPr>
          <w:rStyle w:val="Style11"/>
          <w:sz w:val="28"/>
          <w:szCs w:val="28"/>
          <w:rFonts w:cs="Times New Roman" w:ascii="Times New Roman" w:hAnsi="Times New Roman"/>
        </w:rPr>
        <w:fldChar w:fldCharType="end"/>
      </w:r>
      <w:r>
        <w:rPr>
          <w:rStyle w:val="Style11"/>
          <w:rFonts w:cs="Times New Roman" w:ascii="Times New Roman" w:hAnsi="Times New Roman"/>
          <w:color w:val="000000"/>
          <w:sz w:val="28"/>
          <w:szCs w:val="28"/>
        </w:rPr>
        <w:t>- почтовые конверты;</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"/document/12113060/entry/30"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     </w:t>
      </w:r>
      <w:r>
        <w:rPr>
          <w:rStyle w:val="Style11"/>
          <w:sz w:val="28"/>
          <w:szCs w:val="28"/>
          <w:rFonts w:cs="Times New Roman" w:ascii="Times New Roman" w:hAnsi="Times New Roman"/>
        </w:rPr>
        <w:fldChar w:fldCharType="end"/>
      </w:r>
      <w:r>
        <w:rPr>
          <w:rStyle w:val="Style11"/>
          <w:rFonts w:cs="Times New Roman" w:ascii="Times New Roman" w:hAnsi="Times New Roman"/>
          <w:color w:val="000000"/>
          <w:sz w:val="28"/>
          <w:szCs w:val="28"/>
        </w:rPr>
        <w:t>- почтовые марки.</w:t>
      </w:r>
    </w:p>
    <w:p>
      <w:pPr>
        <w:pStyle w:val="Normal"/>
        <w:tabs>
          <w:tab w:val="clear" w:pos="708"/>
          <w:tab w:val="left" w:pos="3544" w:leader="none"/>
        </w:tabs>
        <w:rPr/>
      </w:pPr>
      <w:r>
        <w:fldChar w:fldCharType="begin"/>
      </w:r>
      <w:r>
        <w:rPr>
          <w:rStyle w:val="Style11"/>
          <w:sz w:val="28"/>
          <w:szCs w:val="28"/>
        </w:rPr>
        <w:instrText> HYPERLINK "http://internet.garant.ru/" \l "/document/70951956/entry/2320" \n _blank</w:instrText>
      </w:r>
      <w:r>
        <w:rPr>
          <w:rStyle w:val="Style11"/>
          <w:sz w:val="28"/>
          <w:szCs w:val="28"/>
        </w:rPr>
        <w:fldChar w:fldCharType="separate"/>
      </w:r>
      <w:r>
        <w:rPr>
          <w:rStyle w:val="Style11"/>
          <w:color w:val="000000"/>
          <w:sz w:val="28"/>
          <w:szCs w:val="28"/>
        </w:rPr>
        <w:t>9.8. Операции с использованием (дебетовых) банковских карт отражаются на счете 201 23 «Денежные средства в пути» при условии, когда денежные средства поступают в казначейскую систему (на счет 401 16) не в один операционный день.</w:t>
      </w:r>
      <w:r>
        <w:rPr>
          <w:rStyle w:val="Style11"/>
          <w:sz w:val="28"/>
          <w:szCs w:val="28"/>
        </w:rPr>
        <w:fldChar w:fldCharType="end"/>
      </w:r>
    </w:p>
    <w:p>
      <w:pPr>
        <w:pStyle w:val="Normal"/>
        <w:tabs>
          <w:tab w:val="clear" w:pos="708"/>
          <w:tab w:val="left" w:pos="3544" w:leader="none"/>
        </w:tabs>
        <w:rPr/>
      </w:pPr>
      <w:r>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"/document/70951956/entry/2320"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10. Учет расчетов с подотчетными лицами</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Дата авансового отчета не может быть ранее самой поздней даты, указанной в прилагаемых к отчету документах о произведенных расходах. </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Нумерация авансовых отчетов сквозная по всем источникам финансового обеспечения.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По своевременно не возвращенным и не удержанным из заработной платы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п.п. 212, 213, 216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10.3.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r>
        <w:rPr>
          <w:rStyle w:val="Style11"/>
          <w:sz w:val="28"/>
          <w:szCs w:val="28"/>
          <w:rFonts w:cs="Times New Roman" w:ascii="Times New Roman" w:hAnsi="Times New Roman"/>
        </w:rPr>
        <w:fldChar w:fldCharType="end"/>
      </w:r>
    </w:p>
    <w:p>
      <w:pPr>
        <w:pStyle w:val="NormalWeb"/>
        <w:tabs>
          <w:tab w:val="clear" w:pos="708"/>
          <w:tab w:val="left" w:pos="3544" w:leader="none"/>
        </w:tabs>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10.4. Порядок расчетов с подотчетными лицами установлен Положением о порядке расчетов с подотчетными лицами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приложение №21</w:t>
      </w:r>
      <w:r>
        <w:rPr>
          <w:rStyle w:val="Style11"/>
          <w:rFonts w:cs="Times New Roman" w:ascii="Times New Roman" w:hAnsi="Times New Roman"/>
          <w:color w:val="000000"/>
          <w:sz w:val="28"/>
          <w:szCs w:val="28"/>
        </w:rPr>
        <w:t>.</w:t>
      </w:r>
    </w:p>
    <w:p>
      <w:pPr>
        <w:pStyle w:val="NormalWeb"/>
        <w:tabs>
          <w:tab w:val="clear" w:pos="708"/>
          <w:tab w:val="left" w:pos="3544" w:leader="none"/>
        </w:tabs>
        <w:rPr/>
      </w:pPr>
      <w:r>
        <w:rPr>
          <w:rStyle w:val="Enumerated"/>
          <w:rFonts w:cs="Times New Roman" w:ascii="Times New Roman" w:hAnsi="Times New Roman"/>
          <w:sz w:val="28"/>
          <w:szCs w:val="28"/>
        </w:rPr>
        <w:t>10.5. С целью минимизации наличного обращения денежных средств в учреждении применяется безналичный порядок перечисления командировочных расходов на заработную карту сотрудников.</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10.6. На лицевой стороне Авансового отчета (ф.0504505)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"/document/70951956/entry/2320"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11. Учет расчетов с учредителем</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11.1. На счете 0 210 06 000 "Расчеты с учредителем" подлежит учету балансовая стоимость имущества, которым согласно действующему законодательству учреждение:</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может распоряжаться только по согласованию с собственником;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п.238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11.2.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На суммы изменений показателя счета 0 210 06 000 "Расчеты с учредителем" учреждение направляет учредителю Извещения (ф.0504805).</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п.116  Инструкции №157н)</w:t>
      </w:r>
    </w:p>
    <w:p>
      <w:pPr>
        <w:pStyle w:val="NormalWeb"/>
        <w:tabs>
          <w:tab w:val="clear" w:pos="708"/>
          <w:tab w:val="left" w:pos="3544" w:leader="none"/>
        </w:tabs>
        <w:rPr>
          <w:rFonts w:ascii="Times New Roman" w:hAnsi="Times New Roman" w:cs="Times New Roman"/>
          <w:sz w:val="20"/>
          <w:szCs w:val="20"/>
        </w:rPr>
      </w:pPr>
      <w:r>
        <w:rPr>
          <w:rFonts w:cs="Times New Roman" w:ascii="Times New Roman" w:hAnsi="Times New Roman"/>
          <w:sz w:val="20"/>
          <w:szCs w:val="20"/>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"/document/70951956/entry/2320"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12. Учет расчетов по налогам и взносам</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12.1.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12.2.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Если согласно нормам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НК</w:t>
      </w:r>
      <w:r>
        <w:rPr>
          <w:rStyle w:val="Style11"/>
          <w:rFonts w:cs="Times New Roman" w:ascii="Times New Roman" w:hAnsi="Times New Roman"/>
          <w:color w:val="000000"/>
          <w:sz w:val="28"/>
          <w:szCs w:val="28"/>
        </w:rPr>
        <w:t xml:space="preserve">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"/document/70951956/entry/2320"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учету при формировании первоначальной (фактической) стоимости объекта нефинансовых активов и списанию в дебет счета 105 00 "Материальные запасы";</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списанию в дебет счета 109 00 "Затраты на изготовление готовой продукции, выполнение работ, услуг" при оплате работ или услуг.</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12.3. Восстановление сумм НДС, принятых ранее к вычету в установленном порядке, отражается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п.224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12.4. Начисление налогов (авансовых платежей по налогам) за налоговый (отчетный) период отражается в учете последним днем налогового (отчетного) периода.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"/document/10900200/entry/20021"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13. Учет расчетов с различными дебиторами и кредиторами</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13.1.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п.п.202, 204, 254  Инструкции №157н)</w:t>
      </w:r>
    </w:p>
    <w:p>
      <w:pPr>
        <w:pStyle w:val="NormalWeb"/>
        <w:tabs>
          <w:tab w:val="clear" w:pos="708"/>
          <w:tab w:val="left" w:pos="3544" w:leader="none"/>
        </w:tabs>
        <w:rPr>
          <w:rFonts w:ascii="Times New Roman" w:hAnsi="Times New Roman" w:cs="Times New Roman"/>
          <w:sz w:val="28"/>
          <w:szCs w:val="28"/>
        </w:rPr>
      </w:pPr>
      <w:r>
        <w:rPr>
          <w:rFonts w:cs="Times New Roman" w:ascii="Times New Roman" w:hAnsi="Times New Roman"/>
          <w:sz w:val="28"/>
          <w:szCs w:val="28"/>
        </w:rPr>
        <w:t>13.2. Поступление сумм оплаты за предоставленные услуги осуществляется на счете 0 205 31000.</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13.3. Доходы, полученные в результате осуществления некассовых операций, отражаются на счетах 0 205 00 000, 0 209 00 000.</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п.п.199, 221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13.4.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13.5.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13.6.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13.7.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13.8.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"/document/10900200/entry/20021"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14. Учет доходов и расходов</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14.1.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п.299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14.2. Все законно полученные в рамках деятельности с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если иное не предусмотрено стороной, предоставляющей целевые средства. К таким доходам относятся: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суммы выявленных недостач (хищений, потерь) нефинансовых активов, учитываемых в рамках видов деятельности 2, 4, 5;</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деятельности 2, 4, 5;</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доходы от реализации нефинансовых активов, учитывавшихся в рамках видов деятельности 2, 4, 5.</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задания".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14.3. В составе доходов будущих периодов на счете 401 40 "Доходы будущих периодов" учитываются:</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Доходы от операционной аренды отражаются по дебету счета 0 401 40 182 и кредиту счета 0 401 10 182 и признаются равномерно (ежемесячно) на протяжении срока пользования объектом.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14.4. В составе расходов будущих периодов на счете 401 50 "Расходы будущих периодов" отражаются расходы, связанные:</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Расходы будущих периодов подлежат отнесению на финансовый результат текущего финансового года равномерно.</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14.5. Платежи учреждения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согласно условиям договора, относятся на финансовый результат в составе расходов текущего финансового года.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п.п.66, 67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14.6. Порядок формирования резервов предстоящих расходов и их использования приведен в Приложении N </w:t>
      </w:r>
      <w:r>
        <w:rPr>
          <w:rStyle w:val="Style11"/>
          <w:sz w:val="28"/>
          <w:szCs w:val="28"/>
          <w:rFonts w:cs="Times New Roman" w:ascii="Times New Roman" w:hAnsi="Times New Roman"/>
        </w:rPr>
        <w:fldChar w:fldCharType="end"/>
      </w:r>
      <w:r>
        <w:rPr>
          <w:rStyle w:val="Printable"/>
          <w:rFonts w:cs="Times New Roman" w:ascii="Times New Roman" w:hAnsi="Times New Roman"/>
          <w:sz w:val="28"/>
          <w:szCs w:val="28"/>
        </w:rPr>
        <w:t>22 к учетной политике.</w:t>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п.302 Инструкции №157н)</w:t>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14.7.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предъявления претензий (требований) к их плательщикам (виновным лицам).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14.8. Стоимость подписки на периодические (справочные) издания списывается на расходы текущего финансового года (учитываются в составе затрат на оказание услуг) без предварительного отражения на счете по учету прочих материальных запасов по мере поступления таких изданий.</w:t>
      </w:r>
      <w:r>
        <w:rPr>
          <w:rStyle w:val="Style11"/>
          <w:sz w:val="28"/>
          <w:szCs w:val="28"/>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r>
        <w:rPr>
          <w:rStyle w:val="Style11"/>
          <w:sz w:val="28"/>
          <w:szCs w:val="28"/>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sz w:val="28"/>
          <w:szCs w:val="28"/>
        </w:rPr>
      </w:pPr>
      <w:r>
        <w:rPr>
          <w:rFonts w:cs="Times New Roman" w:ascii="Times New Roman" w:hAnsi="Times New Roman"/>
          <w:sz w:val="28"/>
          <w:szCs w:val="28"/>
        </w:rPr>
        <w:t>14.9. При заключении в текущем финансовом году соглашения, о предоставлении субсидии на выполнение задания в очередном финансовом году доходы в сумме указанной субсидии отражаются в качестве доходов будущих периодов. Доходы текущего периода  в сумме субсидий на выполнение задания признаются на дату предоставления субсидий в соответствии с условиями соглашения вне зависимости от факта перечисления субсидии на выполнение задания.</w:t>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п.93 Инструкции №174н)</w:t>
      </w:r>
    </w:p>
    <w:p>
      <w:pPr>
        <w:pStyle w:val="NormalWeb"/>
        <w:tabs>
          <w:tab w:val="clear" w:pos="708"/>
          <w:tab w:val="left" w:pos="3544" w:leader="none"/>
        </w:tabs>
        <w:rPr>
          <w:rFonts w:ascii="Times New Roman" w:hAnsi="Times New Roman" w:cs="Times New Roman"/>
          <w:sz w:val="20"/>
          <w:szCs w:val="20"/>
        </w:rPr>
      </w:pPr>
      <w:r>
        <w:rPr>
          <w:rFonts w:cs="Times New Roman" w:ascii="Times New Roman" w:hAnsi="Times New Roman"/>
          <w:sz w:val="20"/>
          <w:szCs w:val="20"/>
        </w:rPr>
      </w:r>
    </w:p>
    <w:p>
      <w:pPr>
        <w:pStyle w:val="2"/>
        <w:tabs>
          <w:tab w:val="clear" w:pos="708"/>
          <w:tab w:val="left" w:pos="3544" w:leader="none"/>
        </w:tabs>
        <w:rPr/>
      </w:pPr>
      <w:r>
        <w:fldChar w:fldCharType="begin"/>
      </w:r>
      <w:r>
        <w:rPr>
          <w:rStyle w:val="Style11"/>
          <w:sz w:val="28"/>
          <w:i/>
          <w:szCs w:val="28"/>
          <w:rFonts w:cs="Times New Roman" w:ascii="Times New Roman" w:hAnsi="Times New Roman"/>
        </w:rPr>
        <w:instrText> HYPERLINK "http://internet.garant.ru/" \l "/document/10900200/entry/20021"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15. Санкционирование расходов</w:t>
      </w:r>
      <w:r>
        <w:rPr>
          <w:rStyle w:val="Style11"/>
          <w:sz w:val="28"/>
          <w:i/>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15.1. Учет принятых обязательств и денежных обязательств осуществляется на основании следующих документов, подтверждающих их принятие:</w:t>
      </w:r>
      <w:r>
        <w:rPr>
          <w:rStyle w:val="Style11"/>
          <w:sz w:val="28"/>
          <w:szCs w:val="28"/>
          <w:rFonts w:cs="Times New Roman" w:ascii="Times New Roman" w:hAnsi="Times New Roman"/>
        </w:rPr>
        <w:fldChar w:fldCharType="end"/>
      </w:r>
    </w:p>
    <w:tbl>
      <w:tblPr>
        <w:tblW w:w="5000" w:type="pct"/>
        <w:jc w:val="left"/>
        <w:tblInd w:w="-115"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627"/>
        <w:gridCol w:w="4440"/>
        <w:gridCol w:w="4288"/>
      </w:tblGrid>
      <w:tr>
        <w:trPr/>
        <w:tc>
          <w:tcPr>
            <w:tcW w:w="62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N п/п</w:t>
            </w:r>
            <w:r>
              <w:rPr>
                <w:rStyle w:val="Style11"/>
                <w:rFonts w:cs="Times New Roman" w:ascii="Times New Roman" w:hAnsi="Times New Roman"/>
              </w:rPr>
              <w:fldChar w:fldCharType="end"/>
            </w:r>
          </w:p>
        </w:tc>
        <w:tc>
          <w:tcPr>
            <w:tcW w:w="44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Документ, на основании которого возникает обязательство</w:t>
            </w:r>
            <w:r>
              <w:rPr>
                <w:rStyle w:val="Style11"/>
                <w:rFonts w:cs="Times New Roman" w:ascii="Times New Roman" w:hAnsi="Times New Roman"/>
              </w:rPr>
              <w:fldChar w:fldCharType="end"/>
            </w:r>
          </w:p>
        </w:tc>
        <w:tc>
          <w:tcPr>
            <w:tcW w:w="4288"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Документ, подтверждающий возникновение денежного обязательства</w:t>
            </w:r>
            <w:r>
              <w:rPr>
                <w:rStyle w:val="Style11"/>
                <w:rFonts w:cs="Times New Roman" w:ascii="Times New Roman" w:hAnsi="Times New Roman"/>
              </w:rPr>
              <w:fldChar w:fldCharType="end"/>
            </w:r>
          </w:p>
        </w:tc>
      </w:tr>
      <w:tr>
        <w:trPr/>
        <w:tc>
          <w:tcPr>
            <w:tcW w:w="62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1.</w:t>
            </w:r>
            <w:r>
              <w:rPr>
                <w:rStyle w:val="Style11"/>
                <w:rFonts w:cs="Times New Roman" w:ascii="Times New Roman" w:hAnsi="Times New Roman"/>
              </w:rPr>
              <w:fldChar w:fldCharType="end"/>
            </w:r>
          </w:p>
        </w:tc>
        <w:tc>
          <w:tcPr>
            <w:tcW w:w="44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Контракт (договор) на поставку товаров, выполнение работ, оказание услуг</w:t>
            </w:r>
            <w:r>
              <w:rPr>
                <w:rStyle w:val="Style11"/>
                <w:rFonts w:cs="Times New Roman" w:ascii="Times New Roman" w:hAnsi="Times New Roman"/>
              </w:rPr>
              <w:fldChar w:fldCharType="end"/>
            </w:r>
          </w:p>
        </w:tc>
        <w:tc>
          <w:tcPr>
            <w:tcW w:w="4288"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Акт выполненных работ</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Акт об оказании услуг</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Акт приема-передачи</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Контракт (в случае осуществления авансовых платежей в соответствии с условиями контракта, внесение арендной платы)</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Справка-расчет, являющийся основанием для оплаты неустойки</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Счет</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Счет-фактура</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Товарная накладная (унифицированная форма N ТОРГ-12) (ф.0330212)</w:t>
            </w:r>
            <w:r>
              <w:rPr>
                <w:rStyle w:val="Style11"/>
                <w:rFonts w:cs="Times New Roman" w:ascii="Times New Roman" w:hAnsi="Times New Roman"/>
              </w:rPr>
              <w:fldChar w:fldCharType="end"/>
            </w:r>
          </w:p>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Универсальный передаточный документ</w:t>
            </w:r>
            <w:r>
              <w:rPr>
                <w:rStyle w:val="Style11"/>
                <w:rFonts w:cs="Times New Roman" w:ascii="Times New Roman" w:hAnsi="Times New Roman"/>
              </w:rPr>
              <w:fldChar w:fldCharType="end"/>
            </w:r>
          </w:p>
        </w:tc>
      </w:tr>
      <w:tr>
        <w:trPr/>
        <w:tc>
          <w:tcPr>
            <w:tcW w:w="62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2.</w:t>
            </w:r>
            <w:r>
              <w:rPr>
                <w:rStyle w:val="Style11"/>
                <w:rFonts w:cs="Times New Roman" w:ascii="Times New Roman" w:hAnsi="Times New Roman"/>
              </w:rPr>
              <w:fldChar w:fldCharType="end"/>
            </w:r>
          </w:p>
        </w:tc>
        <w:tc>
          <w:tcPr>
            <w:tcW w:w="44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Приказ об утверждении Штатного расписания с расчетом годового фонда оплаты труда</w:t>
            </w:r>
            <w:r>
              <w:rPr>
                <w:rStyle w:val="Style11"/>
                <w:rFonts w:cs="Times New Roman" w:ascii="Times New Roman" w:hAnsi="Times New Roman"/>
              </w:rPr>
              <w:fldChar w:fldCharType="end"/>
            </w:r>
          </w:p>
        </w:tc>
        <w:tc>
          <w:tcPr>
            <w:tcW w:w="4288"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Записка-расчет об исчислении среднего заработка при предоставлении отпуска, увольнении и других случаях (ф.0504425)</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Расчетно-платежная ведомость (ф.0504401)</w:t>
            </w:r>
            <w:r>
              <w:rPr>
                <w:rStyle w:val="Style11"/>
                <w:rFonts w:cs="Times New Roman" w:ascii="Times New Roman" w:hAnsi="Times New Roman"/>
              </w:rPr>
              <w:fldChar w:fldCharType="end"/>
            </w:r>
          </w:p>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Расчетная ведомость (ф.0504402)</w:t>
            </w:r>
            <w:r>
              <w:rPr>
                <w:rStyle w:val="Style11"/>
                <w:rFonts w:cs="Times New Roman" w:ascii="Times New Roman" w:hAnsi="Times New Roman"/>
              </w:rPr>
              <w:fldChar w:fldCharType="end"/>
            </w:r>
          </w:p>
        </w:tc>
      </w:tr>
      <w:tr>
        <w:trPr/>
        <w:tc>
          <w:tcPr>
            <w:tcW w:w="62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3.</w:t>
            </w:r>
            <w:r>
              <w:rPr>
                <w:rStyle w:val="Style11"/>
                <w:rFonts w:cs="Times New Roman" w:ascii="Times New Roman" w:hAnsi="Times New Roman"/>
              </w:rPr>
              <w:fldChar w:fldCharType="end"/>
            </w:r>
          </w:p>
        </w:tc>
        <w:tc>
          <w:tcPr>
            <w:tcW w:w="44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Исполнительный документ (исполнительный лист, судебный приказ)</w:t>
            </w:r>
            <w:r>
              <w:rPr>
                <w:rStyle w:val="Style11"/>
                <w:rFonts w:cs="Times New Roman" w:ascii="Times New Roman" w:hAnsi="Times New Roman"/>
              </w:rPr>
              <w:fldChar w:fldCharType="end"/>
            </w:r>
          </w:p>
        </w:tc>
        <w:tc>
          <w:tcPr>
            <w:tcW w:w="4288"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Бухгалтерская справка (ф.0504833)</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График выплат по исполнительному документу, предусматривающему выплаты периодического характера</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Исполнительный документ</w:t>
            </w:r>
            <w:r>
              <w:rPr>
                <w:rStyle w:val="Style11"/>
                <w:rFonts w:cs="Times New Roman" w:ascii="Times New Roman" w:hAnsi="Times New Roman"/>
              </w:rPr>
              <w:fldChar w:fldCharType="end"/>
            </w:r>
          </w:p>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Справка-расчет</w:t>
            </w:r>
            <w:r>
              <w:rPr>
                <w:rStyle w:val="Style11"/>
                <w:rFonts w:cs="Times New Roman" w:ascii="Times New Roman" w:hAnsi="Times New Roman"/>
              </w:rPr>
              <w:fldChar w:fldCharType="end"/>
            </w:r>
          </w:p>
        </w:tc>
      </w:tr>
      <w:tr>
        <w:trPr/>
        <w:tc>
          <w:tcPr>
            <w:tcW w:w="62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4.</w:t>
            </w:r>
            <w:r>
              <w:rPr>
                <w:rStyle w:val="Style11"/>
                <w:rFonts w:cs="Times New Roman" w:ascii="Times New Roman" w:hAnsi="Times New Roman"/>
              </w:rPr>
              <w:fldChar w:fldCharType="end"/>
            </w:r>
          </w:p>
        </w:tc>
        <w:tc>
          <w:tcPr>
            <w:tcW w:w="44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Решение налогового органа о взыскании налога, сбора, пеней и штрафов</w:t>
            </w:r>
            <w:r>
              <w:rPr>
                <w:rStyle w:val="Style11"/>
                <w:rFonts w:cs="Times New Roman" w:ascii="Times New Roman" w:hAnsi="Times New Roman"/>
              </w:rPr>
              <w:fldChar w:fldCharType="end"/>
            </w:r>
          </w:p>
        </w:tc>
        <w:tc>
          <w:tcPr>
            <w:tcW w:w="4288"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Бухгалтерская справка (ф.0504833)</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Решение налогового органа</w:t>
            </w:r>
            <w:r>
              <w:rPr>
                <w:rStyle w:val="Style11"/>
                <w:rFonts w:cs="Times New Roman" w:ascii="Times New Roman" w:hAnsi="Times New Roman"/>
              </w:rPr>
              <w:fldChar w:fldCharType="end"/>
            </w:r>
          </w:p>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Справка-расчет</w:t>
            </w:r>
            <w:r>
              <w:rPr>
                <w:rStyle w:val="Style11"/>
                <w:rFonts w:cs="Times New Roman" w:ascii="Times New Roman" w:hAnsi="Times New Roman"/>
              </w:rPr>
              <w:fldChar w:fldCharType="end"/>
            </w:r>
          </w:p>
        </w:tc>
      </w:tr>
      <w:tr>
        <w:trPr/>
        <w:tc>
          <w:tcPr>
            <w:tcW w:w="62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5.</w:t>
            </w:r>
            <w:r>
              <w:rPr>
                <w:rStyle w:val="Style11"/>
                <w:rFonts w:cs="Times New Roman" w:ascii="Times New Roman" w:hAnsi="Times New Roman"/>
              </w:rPr>
              <w:fldChar w:fldCharType="end"/>
            </w:r>
          </w:p>
        </w:tc>
        <w:tc>
          <w:tcPr>
            <w:tcW w:w="4440"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Документ, не определенный выше, в соответствии с которым возникает обязательство:</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 договор, расчет по которому осуществляется наличными деньгами;</w:t>
            </w:r>
            <w:r>
              <w:rPr>
                <w:rStyle w:val="Style11"/>
                <w:rFonts w:cs="Times New Roman" w:ascii="Times New Roman" w:hAnsi="Times New Roman"/>
              </w:rPr>
              <w:fldChar w:fldCharType="end"/>
            </w:r>
          </w:p>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 договор на оказание услуг, выполнение работ, заключенный с физическим лицом, не являющимся индивидуальным предпринимателем.</w:t>
            </w:r>
            <w:r>
              <w:rPr>
                <w:rStyle w:val="Style11"/>
                <w:rFonts w:cs="Times New Roman" w:ascii="Times New Roman" w:hAnsi="Times New Roman"/>
              </w:rPr>
              <w:fldChar w:fldCharType="end"/>
            </w:r>
          </w:p>
        </w:tc>
        <w:tc>
          <w:tcPr>
            <w:tcW w:w="4288"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Авансовый отчет (ф.0504505)</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Акт выполненных работ</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Акт приема-передачи</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Акт об оказании услуг</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Договор на оказание услуг, выполнение работ, заключенный с физическим лицом, не являющимся индивидуальным предпринимателем</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Заявление на выдачу денежных средств под отчет</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Заявление физического лица</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Квитанция</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Приказ о направлении в командировку, с прилагаемым расчетом командировочных сумм</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Служебная записка</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Справка-расчет</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Счет</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Счет-фактура</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Товарная накладная (унифицированная форма N ТОРГ-12) (ф.0330212)</w:t>
            </w:r>
            <w:r>
              <w:rPr>
                <w:rStyle w:val="Style11"/>
                <w:rFonts w:cs="Times New Roman" w:ascii="Times New Roman" w:hAnsi="Times New Roman"/>
              </w:rPr>
              <w:fldChar w:fldCharType="end"/>
            </w:r>
          </w:p>
          <w:p>
            <w:pPr>
              <w:pStyle w:val="NormalWeb"/>
              <w:tabs>
                <w:tab w:val="clear" w:pos="708"/>
                <w:tab w:val="left" w:pos="3544" w:leader="none"/>
              </w:tabs>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Универсальный передаточный документ</w:t>
            </w:r>
            <w:r>
              <w:rPr>
                <w:rStyle w:val="Style11"/>
                <w:rFonts w:cs="Times New Roman" w:ascii="Times New Roman" w:hAnsi="Times New Roman"/>
              </w:rPr>
              <w:fldChar w:fldCharType="end"/>
            </w:r>
          </w:p>
          <w:p>
            <w:pPr>
              <w:pStyle w:val="NormalWeb"/>
              <w:tabs>
                <w:tab w:val="clear" w:pos="708"/>
                <w:tab w:val="left" w:pos="3544" w:leader="none"/>
              </w:tabs>
              <w:spacing w:before="49" w:after="49"/>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Чек</w:t>
            </w:r>
            <w:r>
              <w:rPr>
                <w:rStyle w:val="Style11"/>
                <w:rFonts w:cs="Times New Roman" w:ascii="Times New Roman" w:hAnsi="Times New Roman"/>
              </w:rPr>
              <w:fldChar w:fldCharType="end"/>
            </w:r>
          </w:p>
        </w:tc>
      </w:tr>
    </w:tbl>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15.2.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15.3. Учет принимаемых обязательств осуществляется на основании следующих документов:</w:t>
      </w:r>
      <w:r>
        <w:rPr>
          <w:rStyle w:val="Style11"/>
          <w:sz w:val="28"/>
          <w:szCs w:val="28"/>
          <w:rFonts w:cs="Times New Roman" w:ascii="Times New Roman" w:hAnsi="Times New Roman"/>
        </w:rPr>
        <w:fldChar w:fldCharType="end"/>
      </w:r>
    </w:p>
    <w:tbl>
      <w:tblPr>
        <w:tblW w:w="5000" w:type="pct"/>
        <w:jc w:val="left"/>
        <w:tblInd w:w="-115"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4594"/>
        <w:gridCol w:w="4761"/>
      </w:tblGrid>
      <w:tr>
        <w:trPr/>
        <w:tc>
          <w:tcPr>
            <w:tcW w:w="45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tabs>
                <w:tab w:val="clear" w:pos="708"/>
                <w:tab w:val="left" w:pos="3544" w:leader="none"/>
              </w:tabs>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Обязательства, отражаемые на счете 0 502 07 000 "Принимаемые обязательства"</w:t>
            </w:r>
            <w:r>
              <w:rPr>
                <w:rStyle w:val="Style11"/>
                <w:rFonts w:cs="Times New Roman" w:ascii="Times New Roman" w:hAnsi="Times New Roman"/>
              </w:rPr>
              <w:fldChar w:fldCharType="end"/>
            </w:r>
          </w:p>
        </w:tc>
        <w:tc>
          <w:tcPr>
            <w:tcW w:w="476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tabs>
                <w:tab w:val="clear" w:pos="708"/>
                <w:tab w:val="left" w:pos="3544" w:leader="none"/>
              </w:tabs>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Документы - основания для отражения операций</w:t>
            </w:r>
            <w:r>
              <w:rPr>
                <w:rStyle w:val="Style11"/>
                <w:rFonts w:cs="Times New Roman" w:ascii="Times New Roman" w:hAnsi="Times New Roman"/>
              </w:rPr>
              <w:fldChar w:fldCharType="end"/>
            </w:r>
          </w:p>
        </w:tc>
      </w:tr>
      <w:tr>
        <w:trPr/>
        <w:tc>
          <w:tcPr>
            <w:tcW w:w="9355" w:type="dxa"/>
            <w:gridSpan w:val="2"/>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Осуществление закупок с использованием конкурентных процедур определения поставщика (подрядчика, исполнителя)</w:t>
            </w:r>
            <w:r>
              <w:rPr>
                <w:rStyle w:val="Style11"/>
                <w:rFonts w:cs="Times New Roman" w:ascii="Times New Roman" w:hAnsi="Times New Roman"/>
              </w:rPr>
              <w:fldChar w:fldCharType="end"/>
            </w:r>
          </w:p>
        </w:tc>
      </w:tr>
      <w:tr>
        <w:trPr/>
        <w:tc>
          <w:tcPr>
            <w:tcW w:w="45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Обязательства, возникающие при объявлении о начале конкурентной процедуры определения поставщика (подрядчика, исполнителя)</w:t>
            </w:r>
            <w:r>
              <w:rPr>
                <w:rStyle w:val="Style11"/>
                <w:rFonts w:cs="Times New Roman" w:ascii="Times New Roman" w:hAnsi="Times New Roman"/>
              </w:rPr>
              <w:fldChar w:fldCharType="end"/>
            </w:r>
          </w:p>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(кредит счета 0 502 07 000)</w:t>
            </w:r>
            <w:r>
              <w:rPr>
                <w:rStyle w:val="Style11"/>
                <w:rFonts w:cs="Times New Roman" w:ascii="Times New Roman" w:hAnsi="Times New Roman"/>
              </w:rPr>
              <w:fldChar w:fldCharType="end"/>
            </w:r>
          </w:p>
        </w:tc>
        <w:tc>
          <w:tcPr>
            <w:tcW w:w="476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Извещение о проведении конкурса, торгов, запроса котировок, запроса предложений</w:t>
            </w:r>
            <w:r>
              <w:rPr>
                <w:rStyle w:val="Style11"/>
                <w:rFonts w:cs="Times New Roman" w:ascii="Times New Roman" w:hAnsi="Times New Roman"/>
              </w:rPr>
              <w:fldChar w:fldCharType="end"/>
            </w:r>
          </w:p>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Приглашения принять участие в определении поставщика (подрядчика, исполнителя)</w:t>
            </w:r>
            <w:r>
              <w:rPr>
                <w:rStyle w:val="Style11"/>
                <w:rFonts w:cs="Times New Roman" w:ascii="Times New Roman" w:hAnsi="Times New Roman"/>
              </w:rPr>
              <w:fldChar w:fldCharType="end"/>
            </w:r>
          </w:p>
        </w:tc>
      </w:tr>
      <w:tr>
        <w:trPr/>
        <w:tc>
          <w:tcPr>
            <w:tcW w:w="45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r>
              <w:rPr>
                <w:rStyle w:val="Style11"/>
                <w:rFonts w:cs="Times New Roman" w:ascii="Times New Roman" w:hAnsi="Times New Roman"/>
              </w:rPr>
              <w:fldChar w:fldCharType="end"/>
            </w:r>
          </w:p>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(дебет счета 0 502 07 000)</w:t>
            </w:r>
            <w:r>
              <w:rPr>
                <w:rStyle w:val="Style11"/>
                <w:rFonts w:cs="Times New Roman" w:ascii="Times New Roman" w:hAnsi="Times New Roman"/>
              </w:rPr>
              <w:fldChar w:fldCharType="end"/>
            </w:r>
          </w:p>
        </w:tc>
        <w:tc>
          <w:tcPr>
            <w:tcW w:w="476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left"/>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Государственный (муниципальный) контракт, договор</w:t>
            </w:r>
            <w:r>
              <w:rPr>
                <w:rStyle w:val="Style11"/>
                <w:rFonts w:cs="Times New Roman" w:ascii="Times New Roman" w:hAnsi="Times New Roman"/>
              </w:rPr>
              <w:fldChar w:fldCharType="end"/>
            </w:r>
          </w:p>
        </w:tc>
      </w:tr>
      <w:tr>
        <w:trPr/>
        <w:tc>
          <w:tcPr>
            <w:tcW w:w="45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r>
              <w:rPr>
                <w:rStyle w:val="Style11"/>
                <w:rFonts w:cs="Times New Roman" w:ascii="Times New Roman" w:hAnsi="Times New Roman"/>
              </w:rPr>
              <w:fldChar w:fldCharType="end"/>
            </w:r>
          </w:p>
        </w:tc>
        <w:tc>
          <w:tcPr>
            <w:tcW w:w="4761"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Web"/>
              <w:spacing w:before="49" w:after="49"/>
              <w:jc w:val="both"/>
              <w:rPr>
                <w:rFonts w:ascii="Times New Roman" w:hAnsi="Times New Roman" w:cs="Times New Roman"/>
              </w:rPr>
            </w:pPr>
            <w:r>
              <w:fldChar w:fldCharType="begin"/>
            </w:r>
            <w:r>
              <w:rPr>
                <w:rStyle w:val="Style11"/>
                <w:rFonts w:cs="Times New Roman" w:ascii="Times New Roman" w:hAnsi="Times New Roman"/>
              </w:rPr>
              <w:instrText> HYPERLINK "http://internet.garant.ru/" \l "/document/10900200/entry/20021" \n _blank</w:instrText>
            </w:r>
            <w:r>
              <w:rPr>
                <w:rStyle w:val="Style11"/>
                <w:rFonts w:cs="Times New Roman" w:ascii="Times New Roman" w:hAnsi="Times New Roman"/>
              </w:rPr>
              <w:fldChar w:fldCharType="separate"/>
            </w:r>
            <w:r>
              <w:rPr>
                <w:rStyle w:val="Style11"/>
                <w:rFonts w:cs="Times New Roman" w:ascii="Times New Roman" w:hAnsi="Times New Roman"/>
              </w:rPr>
              <w:t>Протокол комиссии по осуществлению закупок</w:t>
            </w:r>
            <w:r>
              <w:rPr>
                <w:rStyle w:val="Style11"/>
                <w:rFonts w:cs="Times New Roman" w:ascii="Times New Roman" w:hAnsi="Times New Roman"/>
              </w:rPr>
              <w:fldChar w:fldCharType="end"/>
            </w:r>
          </w:p>
        </w:tc>
      </w:tr>
    </w:tbl>
    <w:p>
      <w:pPr>
        <w:pStyle w:val="NormalWeb"/>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15.4. Аналитический учет принимаемых обязательств ведется в разрезе кредиторов, подрядчиков, исполнителей,  в отношении которых принимаются обязательства.</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15.5. Учет плановых назначений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КОСГУ</w:t>
      </w:r>
      <w:r>
        <w:rPr>
          <w:rStyle w:val="Style11"/>
          <w:rFonts w:cs="Times New Roman" w:ascii="Times New Roman" w:hAnsi="Times New Roman"/>
          <w:color w:val="000000"/>
          <w:sz w:val="28"/>
          <w:szCs w:val="28"/>
        </w:rPr>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r>
        <w:rPr>
          <w:rStyle w:val="Style11"/>
          <w:rFonts w:cs="Times New Roman" w:ascii="Times New Roman" w:hAnsi="Times New Roman"/>
          <w:sz w:val="28"/>
          <w:szCs w:val="28"/>
        </w:rPr>
        <w:t>КОСГУ</w:t>
      </w:r>
      <w:r>
        <w:rPr>
          <w:rStyle w:val="Style11"/>
          <w:rFonts w:cs="Times New Roman" w:ascii="Times New Roman" w:hAnsi="Times New Roman"/>
          <w:color w:val="000000"/>
          <w:sz w:val="28"/>
          <w:szCs w:val="28"/>
        </w:rPr>
        <w:t>), которая предусмотрена при доведении (утверждении) плановых назначений .</w:t>
      </w:r>
    </w:p>
    <w:p>
      <w:pPr>
        <w:pStyle w:val="NormalWeb"/>
        <w:rPr/>
      </w:pPr>
      <w:r>
        <w:fldChar w:fldCharType="begin"/>
      </w:r>
      <w:r>
        <w:rPr>
          <w:rStyle w:val="Style11"/>
          <w:sz w:val="28"/>
          <w:szCs w:val="28"/>
          <w:rFonts w:cs="Times New Roman" w:ascii="Times New Roman" w:hAnsi="Times New Roman"/>
        </w:rPr>
        <w:instrText> HYPERLINK "http://internet.garant.ru/" \l "/document/10900200/entry/20021"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15.6.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r>
        <w:rPr>
          <w:rStyle w:val="Style11"/>
          <w:sz w:val="28"/>
          <w:szCs w:val="28"/>
          <w:rFonts w:cs="Times New Roman" w:ascii="Times New Roman" w:hAnsi="Times New Roman"/>
        </w:rPr>
        <w:fldChar w:fldCharType="end"/>
      </w:r>
    </w:p>
    <w:p>
      <w:pPr>
        <w:pStyle w:val="NormalWeb"/>
        <w:rPr/>
      </w:pPr>
      <w:r>
        <w:rPr/>
      </w:r>
    </w:p>
    <w:p>
      <w:pPr>
        <w:pStyle w:val="2"/>
        <w:rPr/>
      </w:pPr>
      <w:r>
        <w:fldChar w:fldCharType="begin"/>
      </w:r>
      <w:r>
        <w:rPr>
          <w:rStyle w:val="Style11"/>
          <w:sz w:val="28"/>
          <w:i/>
          <w:szCs w:val="28"/>
          <w:rFonts w:cs="Times New Roman" w:ascii="Times New Roman" w:hAnsi="Times New Roman"/>
        </w:rPr>
        <w:instrText> HYPERLINK "http://internet.garant.ru/" \l "/document/70408460/entry/4000" \n _blank</w:instrText>
      </w:r>
      <w:r>
        <w:rPr>
          <w:rStyle w:val="Style11"/>
          <w:sz w:val="28"/>
          <w:i/>
          <w:szCs w:val="28"/>
          <w:rFonts w:cs="Times New Roman" w:ascii="Times New Roman" w:hAnsi="Times New Roman"/>
        </w:rPr>
        <w:fldChar w:fldCharType="separate"/>
      </w:r>
      <w:r>
        <w:rPr>
          <w:rStyle w:val="Style11"/>
          <w:rFonts w:cs="Times New Roman" w:ascii="Times New Roman" w:hAnsi="Times New Roman"/>
          <w:i/>
          <w:sz w:val="28"/>
          <w:szCs w:val="28"/>
        </w:rPr>
        <w:t>16. Учет на забалансовых счетах</w:t>
      </w:r>
      <w:r>
        <w:rPr>
          <w:rStyle w:val="Style11"/>
          <w:sz w:val="28"/>
          <w:i/>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"/document/70408460/entry/4000"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16.1. Учет на забалансовых счетах осуществляется в соответствии с требованиями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п.п.332 - 394</w:t>
      </w:r>
      <w:r>
        <w:rPr>
          <w:rStyle w:val="Style11"/>
          <w:rFonts w:cs="Times New Roman" w:ascii="Times New Roman" w:hAnsi="Times New Roman"/>
          <w:color w:val="000000"/>
          <w:sz w:val="28"/>
          <w:szCs w:val="28"/>
        </w:rPr>
        <w:t xml:space="preserve"> Инструкции N 157н.</w:t>
      </w:r>
    </w:p>
    <w:p>
      <w:pPr>
        <w:pStyle w:val="NormalWeb"/>
        <w:rPr>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В разрезе кодов вида деятельности  учет ведется на следующих забалансовых счетах:</w:t>
      </w:r>
      <w:r>
        <w:rPr>
          <w:rStyle w:val="Style11"/>
          <w:sz w:val="28"/>
          <w:szCs w:val="28"/>
          <w:rFonts w:cs="Times New Roman" w:ascii="Times New Roman" w:hAnsi="Times New Roman"/>
        </w:rPr>
        <w:fldChar w:fldCharType="end"/>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-01 «Имущество, полученное в пользование»;</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-02  «Материальные ценности на хранении»;</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-03  «Бланки строгой отчетности»;</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-07  «Награды, призы, кубки и ценные подарки, сувениры);</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-09 «Запасные части к транспортным средствам, выданные взамен изношенных»;</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-17 «Поступление денежных средств»;</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-18 «Выбытие денежных средств»;</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 «Основные средства в эксплуатации»;</w:t>
      </w:r>
    </w:p>
    <w:p>
      <w:pPr>
        <w:pStyle w:val="NormalWeb"/>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-27 «Материальные ценности, выданные в личное пользование работникам (сотрудникам)».</w:t>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16.2. Имущество, учитываемое на забалансовых счетах, отражается:</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по остаточной стоимости объекта учета;</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в условной оценке 1 объект, 1 рубль - при нулевой остаточной стоимости или при отсутствии стоимостных оценок,</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16.3. В учреждении используются бланки строгой отчетности  - квитанции ф.0504510.</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r>
        <w:rPr>
          <w:rStyle w:val="Style11"/>
          <w:sz w:val="28"/>
          <w:szCs w:val="28"/>
          <w:rFonts w:cs="Times New Roman" w:ascii="Times New Roman" w:hAnsi="Times New Roman"/>
        </w:rPr>
        <w:fldChar w:fldCharType="end"/>
      </w:r>
    </w:p>
    <w:p>
      <w:pPr>
        <w:pStyle w:val="NormalWeb"/>
        <w:tabs>
          <w:tab w:val="clear" w:pos="708"/>
          <w:tab w:val="left" w:pos="3544" w:leader="none"/>
        </w:tabs>
        <w:rPr/>
      </w:pPr>
      <w:r>
        <w:fldChar w:fldCharType="begin"/>
      </w:r>
      <w:r>
        <w:rPr>
          <w:rStyle w:val="Style11"/>
          <w:sz w:val="20"/>
          <w:szCs w:val="20"/>
          <w:rFonts w:cs="Times New Roman" w:ascii="Times New Roman" w:hAnsi="Times New Roman"/>
        </w:rPr>
        <w:instrText> HYPERLINK "http://internet.garant.ru/" \l "/document/70951956/entry/4020" \n _blank</w:instrText>
      </w:r>
      <w:r>
        <w:rPr>
          <w:rStyle w:val="Style11"/>
          <w:sz w:val="20"/>
          <w:szCs w:val="20"/>
          <w:rFonts w:cs="Times New Roman" w:ascii="Times New Roman" w:hAnsi="Times New Roman"/>
        </w:rPr>
        <w:fldChar w:fldCharType="separate"/>
      </w:r>
      <w:r>
        <w:rPr>
          <w:rStyle w:val="Style11"/>
          <w:rFonts w:cs="Times New Roman" w:ascii="Times New Roman" w:hAnsi="Times New Roman"/>
          <w:color w:val="000000"/>
          <w:sz w:val="20"/>
          <w:szCs w:val="20"/>
        </w:rPr>
        <w:t>(Основание:</w:t>
      </w:r>
      <w:r>
        <w:rPr>
          <w:rStyle w:val="Style11"/>
          <w:sz w:val="20"/>
          <w:szCs w:val="20"/>
          <w:rFonts w:cs="Times New Roman" w:ascii="Times New Roman" w:hAnsi="Times New Roman"/>
        </w:rPr>
        <w:fldChar w:fldCharType="end"/>
      </w:r>
      <w:r>
        <w:rPr>
          <w:rFonts w:cs="Times New Roman" w:ascii="Times New Roman" w:hAnsi="Times New Roman"/>
          <w:sz w:val="20"/>
          <w:szCs w:val="20"/>
        </w:rPr>
        <w:t xml:space="preserve"> п.337 Инструкции №157н)</w:t>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16.4.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16.5. В целях формирования бухгалтерской отчетности аналитический учет на забалансовых счетах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17</w:t>
      </w:r>
      <w:r>
        <w:rPr>
          <w:rStyle w:val="Style11"/>
          <w:rFonts w:cs="Times New Roman" w:ascii="Times New Roman" w:hAnsi="Times New Roman"/>
          <w:color w:val="000000"/>
          <w:sz w:val="28"/>
          <w:szCs w:val="28"/>
        </w:rPr>
        <w:t xml:space="preserve"> и </w:t>
      </w:r>
      <w:r>
        <w:rPr>
          <w:rStyle w:val="Style11"/>
          <w:rFonts w:cs="Times New Roman" w:ascii="Times New Roman" w:hAnsi="Times New Roman"/>
          <w:sz w:val="28"/>
          <w:szCs w:val="28"/>
        </w:rPr>
        <w:t>18</w:t>
      </w:r>
      <w:r>
        <w:rPr>
          <w:rStyle w:val="Style11"/>
          <w:rFonts w:cs="Times New Roman" w:ascii="Times New Roman" w:hAnsi="Times New Roman"/>
          <w:color w:val="000000"/>
          <w:sz w:val="28"/>
          <w:szCs w:val="28"/>
        </w:rPr>
        <w:t xml:space="preserve"> ведется: </w:t>
      </w:r>
    </w:p>
    <w:p>
      <w:pPr>
        <w:pStyle w:val="NormalWeb"/>
        <w:rPr/>
      </w:pPr>
      <w:r>
        <w:fldChar w:fldCharType="begin"/>
      </w:r>
      <w:r>
        <w:rPr>
          <w:rStyle w:val="Style11"/>
          <w:sz w:val="28"/>
          <w:szCs w:val="28"/>
          <w:rFonts w:cs="Times New Roman" w:ascii="Times New Roman" w:hAnsi="Times New Roman"/>
        </w:rPr>
        <w:instrText> HYPERLINK "http://internet.garant.ru/" \l "/document/12180849/entry/2332"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 в разрезе соответствующих кодов бюджетной классификации, в том числе в разрезе кодов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КОСГУ</w:t>
      </w:r>
      <w:r>
        <w:rPr>
          <w:rStyle w:val="Style11"/>
          <w:rFonts w:cs="Times New Roman" w:ascii="Times New Roman" w:hAnsi="Times New Roman"/>
          <w:color w:val="000000"/>
          <w:sz w:val="28"/>
          <w:szCs w:val="28"/>
        </w:rPr>
        <w:t xml:space="preserve"> (в части забалансовых счетов, открытых к счетам 0 </w:t>
      </w:r>
      <w:r>
        <w:rPr>
          <w:rStyle w:val="Printable"/>
          <w:rFonts w:cs="Times New Roman" w:ascii="Times New Roman" w:hAnsi="Times New Roman"/>
          <w:sz w:val="28"/>
          <w:szCs w:val="28"/>
        </w:rPr>
        <w:t xml:space="preserve">201 11 000, 0 201 23 000,0 201 34 000, 0 210 03 000 </w:t>
      </w:r>
      <w:r>
        <w:rPr>
          <w:rStyle w:val="Style11"/>
          <w:rFonts w:cs="Times New Roman" w:ascii="Times New Roman" w:hAnsi="Times New Roman"/>
          <w:color w:val="000000"/>
          <w:sz w:val="28"/>
          <w:szCs w:val="28"/>
        </w:rPr>
        <w:t>.</w:t>
      </w:r>
    </w:p>
    <w:p>
      <w:pPr>
        <w:pStyle w:val="NormalWeb"/>
        <w:rPr>
          <w:rStyle w:val="Enumerated"/>
          <w:rFonts w:ascii="Times New Roman" w:hAnsi="Times New Roman" w:cs="Times New Roman"/>
          <w:sz w:val="28"/>
          <w:szCs w:val="28"/>
        </w:rPr>
      </w:pPr>
      <w:r>
        <w:fldChar w:fldCharType="begin"/>
      </w:r>
      <w:r>
        <w:rPr>
          <w:rStyle w:val="Style11"/>
          <w:sz w:val="28"/>
          <w:szCs w:val="28"/>
          <w:rFonts w:cs="Times New Roman" w:ascii="Times New Roman" w:hAnsi="Times New Roman"/>
        </w:rPr>
        <w:instrText> HYPERLINK "http://internet.garant.ru/" \l "/document/70408460/entry/4000"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16.6. Учет приобретенных неисключительных прав на программые продукты осуществляется на забалансовом счете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01</w:t>
      </w:r>
      <w:r>
        <w:rPr>
          <w:rStyle w:val="Style11"/>
          <w:rFonts w:cs="Times New Roman" w:ascii="Times New Roman" w:hAnsi="Times New Roman"/>
          <w:color w:val="000000"/>
          <w:sz w:val="28"/>
          <w:szCs w:val="28"/>
        </w:rPr>
        <w:t xml:space="preserve"> "Имущество, полученное в пользование".</w:t>
      </w:r>
    </w:p>
    <w:p>
      <w:pPr>
        <w:pStyle w:val="NormalWeb"/>
        <w:rPr/>
      </w:pPr>
      <w:r>
        <w:rPr>
          <w:rStyle w:val="Enumerated"/>
          <w:rFonts w:cs="Times New Roman" w:ascii="Times New Roman" w:hAnsi="Times New Roman"/>
          <w:sz w:val="28"/>
          <w:szCs w:val="28"/>
        </w:rPr>
        <w:t>16.7. На счете 02 «Материальные ценности на хранении» - отражаются объекты, в отношении которых принято решении о списании или по иным основаниям, выбывшие из эксплуатации.</w:t>
      </w:r>
    </w:p>
    <w:p>
      <w:pPr>
        <w:pStyle w:val="NormalWeb"/>
        <w:rPr/>
      </w:pPr>
      <w:r>
        <w:fldChar w:fldCharType="begin"/>
      </w:r>
      <w:r>
        <w:rPr>
          <w:rStyle w:val="Style11"/>
          <w:sz w:val="28"/>
          <w:szCs w:val="28"/>
          <w:rFonts w:cs="Times New Roman" w:ascii="Times New Roman" w:hAnsi="Times New Roman"/>
        </w:rPr>
        <w:instrText> HYPERLINK "http://internet.garant.ru/" \l "/document/70408460/entry/4000"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16.8. Материальные ценности, приобретаемые в целях вручения (награждения), дарения, в том числе ценные подарки, сувениры учитываются на счете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07</w:t>
      </w:r>
      <w:r>
        <w:rPr>
          <w:rStyle w:val="Style11"/>
          <w:rFonts w:cs="Times New Roman" w:ascii="Times New Roman" w:hAnsi="Times New Roman"/>
          <w:color w:val="000000"/>
          <w:sz w:val="28"/>
          <w:szCs w:val="28"/>
        </w:rPr>
        <w:t xml:space="preserve"> "Награды, призы, кубки и ценные подарки, сувениры" до момента вручения:</w:t>
      </w:r>
    </w:p>
    <w:p>
      <w:pPr>
        <w:pStyle w:val="NormalWeb"/>
        <w:rPr/>
      </w:pPr>
      <w:r>
        <w:fldChar w:fldCharType="begin"/>
      </w:r>
      <w:r>
        <w:rPr>
          <w:rStyle w:val="Style11"/>
          <w:sz w:val="28"/>
          <w:szCs w:val="28"/>
          <w:rFonts w:cs="Times New Roman" w:ascii="Times New Roman" w:hAnsi="Times New Roman"/>
        </w:rPr>
        <w:instrText> HYPERLINK "http://internet.garant.ru/" \l "/document/12180849/entry/1"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16.9. На забалансовом счете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09</w:t>
      </w:r>
      <w:r>
        <w:rPr>
          <w:rStyle w:val="Style11"/>
          <w:rFonts w:cs="Times New Roman" w:ascii="Times New Roman" w:hAnsi="Times New Roman"/>
          <w:color w:val="000000"/>
          <w:sz w:val="28"/>
          <w:szCs w:val="28"/>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pPr>
        <w:pStyle w:val="NormalWeb"/>
        <w:rPr/>
      </w:pPr>
      <w:r>
        <w:fldChar w:fldCharType="begin"/>
      </w:r>
      <w:r>
        <w:rPr>
          <w:rStyle w:val="Style11"/>
          <w:sz w:val="28"/>
          <w:szCs w:val="28"/>
          <w:rFonts w:cs="Times New Roman" w:ascii="Times New Roman" w:hAnsi="Times New Roman"/>
        </w:rPr>
        <w:instrText> HYPERLINK "http://internet.garant.ru/" \l "/document/12180849/entry/7"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 двигатели; </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"/document/12180849/entry/9"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аккумуляторы;</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"/document/12180849/entry/9"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шины и покрышки;</w:t>
      </w:r>
      <w:r>
        <w:rPr>
          <w:rStyle w:val="Style11"/>
          <w:sz w:val="28"/>
          <w:szCs w:val="28"/>
          <w:rFonts w:cs="Times New Roman" w:ascii="Times New Roman" w:hAnsi="Times New Roman"/>
        </w:rPr>
        <w:fldChar w:fldCharType="end"/>
      </w:r>
    </w:p>
    <w:p>
      <w:pPr>
        <w:pStyle w:val="NormalWeb"/>
        <w:rPr/>
      </w:pPr>
      <w:r>
        <w:fldChar w:fldCharType="begin"/>
      </w:r>
      <w:r>
        <w:rPr>
          <w:rStyle w:val="Style11"/>
          <w:sz w:val="28"/>
          <w:szCs w:val="28"/>
          <w:rFonts w:cs="Times New Roman" w:ascii="Times New Roman" w:hAnsi="Times New Roman"/>
        </w:rPr>
        <w:instrText> HYPERLINK "http://internet.garant.ru/" \l "/document/12180849/entry/9"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Не подлежат учету на счете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09</w:t>
      </w:r>
      <w:r>
        <w:rPr>
          <w:rStyle w:val="Style11"/>
          <w:rFonts w:cs="Times New Roman" w:ascii="Times New Roman" w:hAnsi="Times New Roman"/>
          <w:color w:val="000000"/>
          <w:sz w:val="28"/>
          <w:szCs w:val="28"/>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pPr>
        <w:pStyle w:val="NormalWeb"/>
        <w:rPr/>
      </w:pPr>
      <w:r>
        <w:fldChar w:fldCharType="begin"/>
      </w:r>
      <w:r>
        <w:rPr>
          <w:rStyle w:val="Style11"/>
          <w:sz w:val="28"/>
          <w:szCs w:val="28"/>
          <w:rFonts w:cs="Times New Roman" w:ascii="Times New Roman" w:hAnsi="Times New Roman"/>
        </w:rPr>
        <w:instrText> HYPERLINK "http://internet.garant.ru/" \l "/document/12180849/entry/22"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 xml:space="preserve">16.10. На забалансовом счете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27</w:t>
      </w:r>
      <w:r>
        <w:rPr>
          <w:rStyle w:val="Style11"/>
          <w:rFonts w:cs="Times New Roman" w:ascii="Times New Roman" w:hAnsi="Times New Roman"/>
          <w:color w:val="000000"/>
          <w:sz w:val="28"/>
          <w:szCs w:val="28"/>
        </w:rPr>
        <w:t xml:space="preserve"> "Материальные ценности, выданные в личное пользование работникам (сотрудникам)" учитывается спецодежда и обувь:</w:t>
      </w:r>
    </w:p>
    <w:p>
      <w:pPr>
        <w:pStyle w:val="NormalWeb"/>
        <w:rPr/>
      </w:pPr>
      <w:r>
        <w:fldChar w:fldCharType="begin"/>
      </w:r>
      <w:r>
        <w:rPr>
          <w:rStyle w:val="Style11"/>
          <w:sz w:val="28"/>
          <w:szCs w:val="28"/>
          <w:rFonts w:cs="Times New Roman" w:ascii="Times New Roman" w:hAnsi="Times New Roman"/>
        </w:rPr>
        <w:instrText> HYPERLINK "http://internet.garant.ru/" \l "/document/12180849/entry/26" \n _blank</w:instrText>
      </w:r>
      <w:r>
        <w:rPr>
          <w:rStyle w:val="Style11"/>
          <w:sz w:val="28"/>
          <w:szCs w:val="28"/>
          <w:rFonts w:cs="Times New Roman" w:ascii="Times New Roman" w:hAnsi="Times New Roman"/>
        </w:rPr>
        <w:fldChar w:fldCharType="separate"/>
      </w:r>
      <w:r>
        <w:rPr>
          <w:rStyle w:val="Style11"/>
          <w:rFonts w:cs="Times New Roman" w:ascii="Times New Roman" w:hAnsi="Times New Roman"/>
          <w:color w:val="000000"/>
          <w:sz w:val="28"/>
          <w:szCs w:val="28"/>
        </w:rPr>
        <w:t>Передача имущества учреждения в личное пользование работникам отражается в Карточке  учета выдачи имущества в пользование (</w:t>
      </w:r>
      <w:r>
        <w:rPr>
          <w:rStyle w:val="Style11"/>
          <w:sz w:val="28"/>
          <w:szCs w:val="28"/>
          <w:rFonts w:cs="Times New Roman" w:ascii="Times New Roman" w:hAnsi="Times New Roman"/>
        </w:rPr>
        <w:fldChar w:fldCharType="end"/>
      </w:r>
      <w:r>
        <w:rPr>
          <w:rStyle w:val="Style11"/>
          <w:rFonts w:cs="Times New Roman" w:ascii="Times New Roman" w:hAnsi="Times New Roman"/>
          <w:sz w:val="28"/>
          <w:szCs w:val="28"/>
        </w:rPr>
        <w:t>ф.0504206</w:t>
      </w:r>
      <w:r>
        <w:rPr>
          <w:rStyle w:val="Style11"/>
          <w:rFonts w:cs="Times New Roman" w:ascii="Times New Roman" w:hAnsi="Times New Roman"/>
          <w:color w:val="000000"/>
          <w:sz w:val="28"/>
          <w:szCs w:val="28"/>
        </w:rPr>
        <w:t>). Ответственность за заполнение книги учета (</w:t>
      </w:r>
      <w:r>
        <w:rPr>
          <w:rStyle w:val="Style11"/>
          <w:rFonts w:cs="Times New Roman" w:ascii="Times New Roman" w:hAnsi="Times New Roman"/>
          <w:sz w:val="28"/>
          <w:szCs w:val="28"/>
        </w:rPr>
        <w:t>ф.0504206</w:t>
      </w:r>
      <w:r>
        <w:rPr>
          <w:rStyle w:val="Style11"/>
          <w:rFonts w:cs="Times New Roman" w:ascii="Times New Roman" w:hAnsi="Times New Roman"/>
          <w:color w:val="000000"/>
          <w:sz w:val="28"/>
          <w:szCs w:val="28"/>
        </w:rPr>
        <w:t xml:space="preserve">) возлагается на </w:t>
      </w:r>
      <w:r>
        <w:rPr>
          <w:rStyle w:val="Printable"/>
          <w:rFonts w:cs="Times New Roman" w:ascii="Times New Roman" w:hAnsi="Times New Roman"/>
          <w:sz w:val="28"/>
          <w:szCs w:val="28"/>
        </w:rPr>
        <w:t>материальноответственное лицо.</w:t>
      </w:r>
    </w:p>
    <w:p>
      <w:pPr>
        <w:pStyle w:val="NormalWeb"/>
        <w:rPr>
          <w:rFonts w:ascii="Times New Roman" w:hAnsi="Times New Roman" w:cs="Times New Roman"/>
          <w:sz w:val="28"/>
          <w:szCs w:val="28"/>
        </w:rPr>
      </w:pPr>
      <w:r>
        <w:rPr>
          <w:rFonts w:cs="Times New Roman" w:ascii="Times New Roman" w:hAnsi="Times New Roman"/>
          <w:sz w:val="28"/>
          <w:szCs w:val="28"/>
        </w:rPr>
      </w:r>
    </w:p>
    <w:p>
      <w:pPr>
        <w:pStyle w:val="NormalWeb"/>
        <w:numPr>
          <w:ilvl w:val="0"/>
          <w:numId w:val="2"/>
        </w:numPr>
        <w:rPr>
          <w:rFonts w:ascii="Times New Roman" w:hAnsi="Times New Roman" w:cs="Times New Roman"/>
          <w:b/>
          <w:b/>
          <w:sz w:val="28"/>
          <w:szCs w:val="28"/>
        </w:rPr>
      </w:pPr>
      <w:r>
        <w:rPr>
          <w:rFonts w:cs="Times New Roman" w:ascii="Times New Roman" w:hAnsi="Times New Roman"/>
          <w:b/>
          <w:sz w:val="28"/>
          <w:szCs w:val="28"/>
        </w:rPr>
        <w:t>Общие принципы ведения налогового учета.</w:t>
      </w:r>
    </w:p>
    <w:p>
      <w:pPr>
        <w:pStyle w:val="ListParagraph"/>
        <w:numPr>
          <w:ilvl w:val="1"/>
          <w:numId w:val="2"/>
        </w:numPr>
        <w:spacing w:before="0" w:after="120"/>
        <w:jc w:val="both"/>
        <w:rPr>
          <w:sz w:val="28"/>
          <w:szCs w:val="28"/>
        </w:rPr>
      </w:pPr>
      <w:r>
        <w:rPr>
          <w:sz w:val="28"/>
          <w:szCs w:val="28"/>
        </w:rPr>
        <w:t xml:space="preserve"> </w:t>
      </w:r>
      <w:r>
        <w:rPr>
          <w:sz w:val="28"/>
          <w:szCs w:val="28"/>
        </w:rPr>
        <w:t>Для ведения налогового учета учреждением используются:</w:t>
      </w:r>
    </w:p>
    <w:p>
      <w:pPr>
        <w:pStyle w:val="Normal"/>
        <w:spacing w:before="0" w:after="120"/>
        <w:jc w:val="both"/>
        <w:rPr>
          <w:sz w:val="28"/>
          <w:szCs w:val="28"/>
        </w:rPr>
      </w:pPr>
      <w:r>
        <w:rPr>
          <w:sz w:val="28"/>
          <w:szCs w:val="28"/>
        </w:rPr>
        <w:t xml:space="preserve">     </w:t>
      </w:r>
      <w:r>
        <w:rPr>
          <w:sz w:val="28"/>
          <w:szCs w:val="28"/>
        </w:rPr>
        <w:t>-данные бухгалтерского учета и бухгалтерских регистров.</w:t>
      </w:r>
    </w:p>
    <w:p>
      <w:pPr>
        <w:pStyle w:val="Normal"/>
        <w:spacing w:before="0" w:after="120"/>
        <w:jc w:val="both"/>
        <w:rPr>
          <w:sz w:val="28"/>
          <w:szCs w:val="28"/>
        </w:rPr>
      </w:pPr>
      <w:r>
        <w:rPr>
          <w:sz w:val="28"/>
          <w:szCs w:val="28"/>
        </w:rPr>
        <w:t>Ответственность за ведение налоговой отчетности  возлагается на:</w:t>
      </w:r>
    </w:p>
    <w:p>
      <w:pPr>
        <w:pStyle w:val="Normal"/>
        <w:spacing w:before="0" w:after="120"/>
        <w:jc w:val="both"/>
        <w:rPr>
          <w:spacing w:val="-4"/>
          <w:sz w:val="28"/>
          <w:szCs w:val="28"/>
        </w:rPr>
      </w:pPr>
      <w:r>
        <w:rPr>
          <w:spacing w:val="-4"/>
          <w:sz w:val="28"/>
          <w:szCs w:val="28"/>
        </w:rPr>
        <w:t xml:space="preserve">     </w:t>
      </w:r>
      <w:r>
        <w:rPr>
          <w:spacing w:val="-4"/>
          <w:sz w:val="28"/>
          <w:szCs w:val="28"/>
        </w:rPr>
        <w:t>-главного бухгалтера;</w:t>
      </w:r>
    </w:p>
    <w:p>
      <w:pPr>
        <w:pStyle w:val="Normal"/>
        <w:spacing w:before="0" w:after="120"/>
        <w:jc w:val="both"/>
        <w:rPr>
          <w:spacing w:val="-4"/>
          <w:sz w:val="28"/>
          <w:szCs w:val="28"/>
        </w:rPr>
      </w:pPr>
      <w:r>
        <w:rPr>
          <w:spacing w:val="-4"/>
          <w:sz w:val="28"/>
          <w:szCs w:val="28"/>
        </w:rPr>
        <w:t xml:space="preserve">     </w:t>
      </w:r>
      <w:r>
        <w:rPr>
          <w:spacing w:val="-4"/>
          <w:sz w:val="28"/>
          <w:szCs w:val="28"/>
        </w:rPr>
        <w:t>-заместителя главного бухгалтера;</w:t>
      </w:r>
    </w:p>
    <w:p>
      <w:pPr>
        <w:pStyle w:val="Normal"/>
        <w:spacing w:before="0" w:after="120"/>
        <w:jc w:val="both"/>
        <w:rPr>
          <w:spacing w:val="-4"/>
          <w:sz w:val="28"/>
          <w:szCs w:val="28"/>
        </w:rPr>
      </w:pPr>
      <w:r>
        <w:rPr>
          <w:spacing w:val="-4"/>
          <w:sz w:val="28"/>
          <w:szCs w:val="28"/>
        </w:rPr>
        <w:t xml:space="preserve">     </w:t>
      </w:r>
      <w:r>
        <w:rPr>
          <w:spacing w:val="-4"/>
          <w:sz w:val="28"/>
          <w:szCs w:val="28"/>
        </w:rPr>
        <w:t xml:space="preserve">-бухгалтера по заработной плате. </w:t>
      </w:r>
    </w:p>
    <w:p>
      <w:pPr>
        <w:pStyle w:val="Normal"/>
        <w:spacing w:before="0" w:after="120"/>
        <w:jc w:val="both"/>
        <w:rPr/>
      </w:pPr>
      <w:r>
        <w:rPr>
          <w:sz w:val="28"/>
          <w:szCs w:val="28"/>
        </w:rPr>
        <w:t xml:space="preserve">Учреждением используется следующий </w:t>
      </w:r>
      <w:r>
        <w:rPr>
          <w:bCs/>
          <w:sz w:val="28"/>
          <w:szCs w:val="28"/>
        </w:rPr>
        <w:t>способ представления налоговой отчетности в налоговые органы</w:t>
      </w:r>
      <w:r>
        <w:rPr>
          <w:spacing w:val="-4"/>
          <w:sz w:val="28"/>
          <w:szCs w:val="28"/>
        </w:rPr>
        <w:t>:</w:t>
      </w:r>
    </w:p>
    <w:p>
      <w:pPr>
        <w:pStyle w:val="Normal"/>
        <w:spacing w:before="0" w:after="120"/>
        <w:jc w:val="both"/>
        <w:rPr/>
      </w:pPr>
      <w:r>
        <w:rPr>
          <w:sz w:val="28"/>
          <w:szCs w:val="28"/>
        </w:rPr>
        <w:t xml:space="preserve">     </w:t>
      </w:r>
      <w:r>
        <w:rPr>
          <w:sz w:val="28"/>
          <w:szCs w:val="28"/>
        </w:rPr>
        <w:t>-по телекоммуникационным каналам связи</w:t>
      </w:r>
      <w:r>
        <w:rPr>
          <w:spacing w:val="-4"/>
          <w:sz w:val="28"/>
          <w:szCs w:val="28"/>
        </w:rPr>
        <w:t>.</w:t>
      </w:r>
    </w:p>
    <w:p>
      <w:pPr>
        <w:pStyle w:val="Normal"/>
        <w:keepNext w:val="true"/>
        <w:spacing w:before="240" w:after="60"/>
        <w:jc w:val="both"/>
        <w:rPr>
          <w:b/>
          <w:b/>
          <w:bCs/>
          <w:iCs/>
          <w:sz w:val="28"/>
          <w:szCs w:val="28"/>
        </w:rPr>
      </w:pPr>
      <w:r>
        <w:rPr>
          <w:b/>
          <w:bCs/>
          <w:iCs/>
          <w:sz w:val="28"/>
          <w:szCs w:val="28"/>
        </w:rPr>
        <w:t>Налог на прибыль</w:t>
      </w:r>
    </w:p>
    <w:p>
      <w:pPr>
        <w:pStyle w:val="ListParagraph"/>
        <w:numPr>
          <w:ilvl w:val="1"/>
          <w:numId w:val="2"/>
        </w:numPr>
        <w:spacing w:before="0" w:after="120"/>
        <w:jc w:val="both"/>
        <w:rPr>
          <w:sz w:val="28"/>
          <w:szCs w:val="28"/>
        </w:rPr>
      </w:pPr>
      <w:r>
        <w:rPr>
          <w:sz w:val="28"/>
          <w:szCs w:val="28"/>
        </w:rPr>
        <w:t xml:space="preserve"> </w:t>
      </w:r>
      <w:r>
        <w:rPr>
          <w:sz w:val="28"/>
          <w:szCs w:val="28"/>
        </w:rPr>
        <w:t>Отчетными периодами по налогу признаются:</w:t>
      </w:r>
    </w:p>
    <w:p>
      <w:pPr>
        <w:pStyle w:val="Normal"/>
        <w:spacing w:before="0" w:after="120"/>
        <w:jc w:val="both"/>
        <w:rPr/>
      </w:pPr>
      <w:r>
        <w:rPr>
          <w:sz w:val="28"/>
          <w:szCs w:val="28"/>
        </w:rPr>
        <w:t xml:space="preserve">  </w:t>
      </w:r>
      <w:r>
        <w:rPr>
          <w:sz w:val="28"/>
          <w:szCs w:val="28"/>
        </w:rPr>
        <w:t>-первый квартал, полугодие, девять месяцев, год</w:t>
      </w:r>
      <w:r>
        <w:rPr>
          <w:bCs/>
          <w:sz w:val="28"/>
          <w:szCs w:val="28"/>
        </w:rPr>
        <w:t>.</w:t>
      </w:r>
    </w:p>
    <w:p>
      <w:pPr>
        <w:pStyle w:val="Normal"/>
        <w:spacing w:before="0" w:after="120"/>
        <w:jc w:val="both"/>
        <w:rPr/>
      </w:pPr>
      <w:r>
        <w:rPr>
          <w:bCs/>
          <w:sz w:val="28"/>
          <w:szCs w:val="28"/>
        </w:rPr>
        <w:t xml:space="preserve">  </w:t>
      </w:r>
      <w:r>
        <w:rPr>
          <w:sz w:val="28"/>
          <w:szCs w:val="28"/>
        </w:rPr>
        <w:tab/>
        <w:t>на основании Федерального закона от 29.12.2014 года №464-ФЗ «О внесении изменений  в часть вторую Налогового кодекса Российской Федерации» ст. 284.5 «Особенности применения налоговой ставки 0 процентов организациями,  осуществляющими социальное обслуживание граждан». Учреждение применяет налоговую ставку 0 процентов, если в течение налогового периода применения установленной пунктом 1.9 статьи 284 НК налоговой ставки удовлетворяет следующим условиям:</w:t>
      </w:r>
    </w:p>
    <w:p>
      <w:pPr>
        <w:pStyle w:val="ListParagraph"/>
        <w:numPr>
          <w:ilvl w:val="0"/>
          <w:numId w:val="3"/>
        </w:numPr>
        <w:spacing w:before="240" w:after="0"/>
        <w:jc w:val="both"/>
        <w:rPr>
          <w:sz w:val="28"/>
          <w:szCs w:val="28"/>
        </w:rPr>
      </w:pPr>
      <w:r>
        <w:rPr>
          <w:sz w:val="28"/>
          <w:szCs w:val="28"/>
        </w:rPr>
        <w:t>Организация включена в реестр поставщиков социальных услуг субъекта  Российской Федерации;</w:t>
      </w:r>
    </w:p>
    <w:p>
      <w:pPr>
        <w:pStyle w:val="ListParagraph"/>
        <w:numPr>
          <w:ilvl w:val="0"/>
          <w:numId w:val="3"/>
        </w:numPr>
        <w:spacing w:before="240" w:after="0"/>
        <w:jc w:val="both"/>
        <w:rPr>
          <w:sz w:val="28"/>
          <w:szCs w:val="28"/>
        </w:rPr>
      </w:pPr>
      <w:r>
        <w:rPr>
          <w:sz w:val="28"/>
          <w:szCs w:val="28"/>
        </w:rPr>
        <w:t>Доходы организации за налоговый период от деятельности по предоставлению гражданам социальных услуг, учитываемые при определении налоговой базы в соответствии с настоящей главой, составляет не менее 90 процентов доходов, учитываемых при определении налоговой базы.</w:t>
      </w:r>
    </w:p>
    <w:p>
      <w:pPr>
        <w:pStyle w:val="ListParagraph"/>
        <w:numPr>
          <w:ilvl w:val="0"/>
          <w:numId w:val="3"/>
        </w:numPr>
        <w:spacing w:before="240" w:after="0"/>
        <w:jc w:val="both"/>
        <w:rPr>
          <w:sz w:val="28"/>
          <w:szCs w:val="28"/>
        </w:rPr>
      </w:pPr>
      <w:r>
        <w:rPr>
          <w:sz w:val="28"/>
          <w:szCs w:val="28"/>
        </w:rPr>
        <w:t xml:space="preserve">Учреждение ведет раздельный учет доходов и расходов, полученных в рамках целевого финансирования и иных источников. Операции по налогу на прибыль отражаются по статье КОСГУ 130 «Доходы от оказания платных услуг (работ)»,по статье КОСГУ 140 «Доходы от сумм принудительного изъятия», по статье КОСГУ 440 «Уменьшение стоимости материальных запасов», по статье КОСГУ 180 иные трансферты(прочие безвозмездные поступления). Раздельный учет ведется с использованием кода синтетического учета «Вид финансового обеспечения (деятельности)»:    </w:t>
      </w:r>
    </w:p>
    <w:p>
      <w:pPr>
        <w:pStyle w:val="ListParagraph"/>
        <w:spacing w:before="240" w:after="0"/>
        <w:ind w:left="432" w:right="0" w:hanging="0"/>
        <w:jc w:val="both"/>
        <w:rPr>
          <w:sz w:val="28"/>
          <w:szCs w:val="28"/>
        </w:rPr>
      </w:pPr>
      <w:r>
        <w:rPr>
          <w:sz w:val="28"/>
          <w:szCs w:val="28"/>
        </w:rPr>
        <w:t>2- приносящая доход деятельность (собственные доходы учреждения);</w:t>
      </w:r>
    </w:p>
    <w:p>
      <w:pPr>
        <w:pStyle w:val="ListParagraph"/>
        <w:spacing w:before="240" w:after="0"/>
        <w:ind w:left="432" w:right="0" w:hanging="0"/>
        <w:jc w:val="both"/>
        <w:rPr>
          <w:sz w:val="28"/>
          <w:szCs w:val="28"/>
        </w:rPr>
      </w:pPr>
      <w:r>
        <w:rPr>
          <w:sz w:val="28"/>
          <w:szCs w:val="28"/>
        </w:rPr>
        <w:t>4- деятельность, осуществляемая за счет субсидий на выполнение государственного задания;</w:t>
      </w:r>
    </w:p>
    <w:p>
      <w:pPr>
        <w:pStyle w:val="ListParagraph"/>
        <w:spacing w:before="240" w:after="0"/>
        <w:ind w:left="432" w:right="0" w:hanging="0"/>
        <w:jc w:val="both"/>
        <w:rPr>
          <w:sz w:val="28"/>
          <w:szCs w:val="28"/>
        </w:rPr>
      </w:pPr>
      <w:r>
        <w:rPr>
          <w:sz w:val="28"/>
          <w:szCs w:val="28"/>
        </w:rPr>
        <w:t>5- деятельность, осуществляемая за счет субсидий на иные цели.</w:t>
      </w:r>
    </w:p>
    <w:p>
      <w:pPr>
        <w:pStyle w:val="ListParagraph"/>
        <w:numPr>
          <w:ilvl w:val="0"/>
          <w:numId w:val="3"/>
        </w:numPr>
        <w:spacing w:before="240" w:after="0"/>
        <w:jc w:val="both"/>
        <w:rPr>
          <w:sz w:val="28"/>
          <w:szCs w:val="28"/>
        </w:rPr>
      </w:pPr>
      <w:r>
        <w:rPr>
          <w:sz w:val="28"/>
          <w:szCs w:val="28"/>
        </w:rPr>
        <w:t>В штате организации непрерывно в течение налогового периода числятся не менее 15 человек;</w:t>
      </w:r>
    </w:p>
    <w:p>
      <w:pPr>
        <w:pStyle w:val="ListParagraph"/>
        <w:numPr>
          <w:ilvl w:val="0"/>
          <w:numId w:val="3"/>
        </w:numPr>
        <w:spacing w:before="240" w:after="0"/>
        <w:jc w:val="both"/>
        <w:rPr>
          <w:sz w:val="28"/>
          <w:szCs w:val="28"/>
        </w:rPr>
      </w:pPr>
      <w:r>
        <w:rPr>
          <w:sz w:val="28"/>
          <w:szCs w:val="28"/>
        </w:rPr>
        <w:t>Организация не осуществляет в налоговом периоде операций с векселями и финансовыми инструментами срочных сделок.</w:t>
      </w:r>
    </w:p>
    <w:p>
      <w:pPr>
        <w:pStyle w:val="Normal"/>
        <w:jc w:val="both"/>
        <w:rPr>
          <w:sz w:val="28"/>
          <w:szCs w:val="28"/>
        </w:rPr>
      </w:pPr>
      <w:r>
        <w:rPr>
          <w:sz w:val="28"/>
          <w:szCs w:val="28"/>
        </w:rPr>
        <w:t>По окончании каждого налогового периода организация предоставляет в налоговый орган декларацию с приложением сведений подтверждающих правомерность применения налоговой ставки 0 процентов.</w:t>
      </w:r>
    </w:p>
    <w:p>
      <w:pPr>
        <w:pStyle w:val="Normal"/>
        <w:tabs>
          <w:tab w:val="clear" w:pos="708"/>
          <w:tab w:val="left" w:pos="288" w:leader="none"/>
        </w:tabs>
        <w:jc w:val="both"/>
        <w:rPr>
          <w:sz w:val="28"/>
          <w:szCs w:val="28"/>
        </w:rPr>
      </w:pPr>
      <w:r>
        <w:rPr>
          <w:sz w:val="28"/>
          <w:szCs w:val="28"/>
        </w:rPr>
        <w:tab/>
      </w:r>
    </w:p>
    <w:p>
      <w:pPr>
        <w:pStyle w:val="Normal"/>
        <w:spacing w:before="0" w:after="120"/>
        <w:jc w:val="both"/>
        <w:rPr>
          <w:b/>
          <w:b/>
          <w:bCs/>
          <w:iCs/>
          <w:sz w:val="28"/>
          <w:szCs w:val="28"/>
        </w:rPr>
      </w:pPr>
      <w:r>
        <w:rPr>
          <w:b/>
          <w:bCs/>
          <w:iCs/>
          <w:sz w:val="28"/>
          <w:szCs w:val="28"/>
        </w:rPr>
        <w:t>Налог на доходы физических лиц</w:t>
      </w:r>
    </w:p>
    <w:p>
      <w:pPr>
        <w:pStyle w:val="Normal"/>
        <w:spacing w:before="0" w:after="120"/>
        <w:jc w:val="both"/>
        <w:rPr>
          <w:b/>
          <w:b/>
          <w:bCs/>
          <w:iCs/>
          <w:sz w:val="28"/>
          <w:szCs w:val="28"/>
        </w:rPr>
      </w:pPr>
      <w:r>
        <w:rPr>
          <w:b/>
          <w:bCs/>
          <w:iCs/>
          <w:sz w:val="28"/>
          <w:szCs w:val="28"/>
        </w:rPr>
      </w:r>
    </w:p>
    <w:p>
      <w:pPr>
        <w:pStyle w:val="Normal"/>
        <w:spacing w:before="0" w:after="120"/>
        <w:jc w:val="both"/>
        <w:rPr/>
      </w:pPr>
      <w:r>
        <w:rPr>
          <w:bCs/>
          <w:iCs/>
          <w:sz w:val="28"/>
          <w:szCs w:val="28"/>
        </w:rPr>
        <w:t xml:space="preserve"> </w:t>
      </w:r>
      <w:r>
        <w:rPr>
          <w:bCs/>
          <w:iCs/>
          <w:sz w:val="28"/>
          <w:szCs w:val="28"/>
        </w:rPr>
        <w:t xml:space="preserve">18.1. Учреждение признается налоговым агентом по НДФЛ, обособленных подразделений не имеет. </w:t>
      </w:r>
    </w:p>
    <w:p>
      <w:pPr>
        <w:pStyle w:val="Normal"/>
        <w:spacing w:before="0" w:after="120"/>
        <w:jc w:val="both"/>
        <w:rPr>
          <w:sz w:val="28"/>
          <w:szCs w:val="28"/>
        </w:rPr>
      </w:pPr>
      <w:r>
        <w:rPr>
          <w:sz w:val="28"/>
          <w:szCs w:val="28"/>
        </w:rPr>
        <w:t>18.2.</w:t>
        <w:tab/>
        <w:t xml:space="preserve">Удержание и перечисление осуществляется в соответствии с требованиями  НК РФ. </w:t>
      </w:r>
    </w:p>
    <w:p>
      <w:pPr>
        <w:pStyle w:val="Normal"/>
        <w:spacing w:before="0" w:after="120"/>
        <w:jc w:val="both"/>
        <w:rPr>
          <w:sz w:val="28"/>
          <w:szCs w:val="28"/>
        </w:rPr>
      </w:pPr>
      <w:r>
        <w:rPr>
          <w:sz w:val="28"/>
          <w:szCs w:val="28"/>
        </w:rPr>
        <w:t>18.3.</w:t>
        <w:tab/>
        <w:t>Утверждаются формы заявлений на предоставление стандартных налоговых вычетов по НДФЛ. Приложение №23.</w:t>
      </w:r>
    </w:p>
    <w:p>
      <w:pPr>
        <w:pStyle w:val="Normal"/>
        <w:spacing w:before="0" w:after="120"/>
        <w:jc w:val="both"/>
        <w:rPr>
          <w:sz w:val="28"/>
          <w:szCs w:val="28"/>
        </w:rPr>
      </w:pPr>
      <w:r>
        <w:rPr>
          <w:sz w:val="28"/>
          <w:szCs w:val="28"/>
        </w:rPr>
      </w:r>
    </w:p>
    <w:p>
      <w:pPr>
        <w:pStyle w:val="Normal"/>
        <w:tabs>
          <w:tab w:val="clear" w:pos="708"/>
          <w:tab w:val="left" w:pos="993" w:leader="none"/>
        </w:tabs>
        <w:spacing w:before="0" w:after="120"/>
        <w:ind w:left="1429" w:hanging="0"/>
        <w:jc w:val="both"/>
        <w:rPr>
          <w:b/>
          <w:b/>
          <w:sz w:val="28"/>
          <w:szCs w:val="28"/>
        </w:rPr>
      </w:pPr>
      <w:r>
        <w:rPr>
          <w:b/>
          <w:sz w:val="28"/>
          <w:szCs w:val="28"/>
        </w:rPr>
        <w:t>Налог на добавленную стоимость</w:t>
      </w:r>
    </w:p>
    <w:p>
      <w:pPr>
        <w:pStyle w:val="Normal"/>
        <w:tabs>
          <w:tab w:val="clear" w:pos="708"/>
          <w:tab w:val="left" w:pos="993" w:leader="none"/>
        </w:tabs>
        <w:spacing w:before="0" w:after="120"/>
        <w:jc w:val="both"/>
        <w:rPr>
          <w:sz w:val="28"/>
          <w:szCs w:val="28"/>
        </w:rPr>
      </w:pPr>
      <w:r>
        <w:rPr>
          <w:sz w:val="28"/>
          <w:szCs w:val="28"/>
        </w:rPr>
        <w:t>19.1.</w:t>
        <w:tab/>
        <w:t>При обслуживании граждан пожилого возраста и инвалидов в учреждении применяется льготный режим для целей налогооблажения по НДС в соответствии со статьей 149 НК РФ «Операции, не подлежащие налогооблажению (освобождаемые от налогооблажения)» пункт 2 абзац 3 «услуги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p>
    <w:p>
      <w:pPr>
        <w:pStyle w:val="Normal"/>
        <w:tabs>
          <w:tab w:val="clear" w:pos="708"/>
          <w:tab w:val="left" w:pos="993" w:leader="none"/>
        </w:tabs>
        <w:spacing w:before="0" w:after="120"/>
        <w:jc w:val="both"/>
        <w:rPr>
          <w:sz w:val="28"/>
          <w:szCs w:val="28"/>
        </w:rPr>
      </w:pPr>
      <w:r>
        <w:rPr>
          <w:sz w:val="28"/>
          <w:szCs w:val="28"/>
        </w:rPr>
        <w:t>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учитываются в их стоимости.</w:t>
      </w:r>
    </w:p>
    <w:p>
      <w:pPr>
        <w:pStyle w:val="Normal"/>
        <w:tabs>
          <w:tab w:val="clear" w:pos="708"/>
          <w:tab w:val="left" w:pos="993" w:leader="none"/>
        </w:tabs>
        <w:spacing w:before="0" w:after="120"/>
        <w:jc w:val="both"/>
        <w:rPr>
          <w:sz w:val="28"/>
          <w:szCs w:val="28"/>
        </w:rPr>
      </w:pPr>
      <w:r>
        <w:rPr>
          <w:sz w:val="28"/>
          <w:szCs w:val="28"/>
        </w:rPr>
        <w:t>При оказании услуг согласно, настоящего положения счета - фактуры не выписываются.</w:t>
      </w:r>
    </w:p>
    <w:p>
      <w:pPr>
        <w:pStyle w:val="Normal"/>
        <w:keepNext w:val="true"/>
        <w:spacing w:before="240" w:after="60"/>
        <w:jc w:val="both"/>
        <w:rPr>
          <w:b/>
          <w:b/>
          <w:bCs/>
          <w:iCs/>
          <w:sz w:val="28"/>
          <w:szCs w:val="28"/>
        </w:rPr>
      </w:pPr>
      <w:r>
        <w:rPr>
          <w:b/>
          <w:bCs/>
          <w:iCs/>
          <w:sz w:val="28"/>
          <w:szCs w:val="28"/>
        </w:rPr>
        <w:t>Страховые взносы</w:t>
      </w:r>
    </w:p>
    <w:p>
      <w:pPr>
        <w:pStyle w:val="Normal"/>
        <w:tabs>
          <w:tab w:val="clear" w:pos="708"/>
          <w:tab w:val="left" w:pos="360" w:leader="none"/>
        </w:tabs>
        <w:jc w:val="both"/>
        <w:rPr>
          <w:sz w:val="28"/>
          <w:szCs w:val="28"/>
        </w:rPr>
      </w:pPr>
      <w:r>
        <w:rPr>
          <w:sz w:val="28"/>
          <w:szCs w:val="28"/>
        </w:rPr>
      </w:r>
    </w:p>
    <w:p>
      <w:pPr>
        <w:pStyle w:val="Normal"/>
        <w:spacing w:before="0" w:after="120"/>
        <w:jc w:val="both"/>
        <w:rPr>
          <w:sz w:val="28"/>
          <w:szCs w:val="28"/>
        </w:rPr>
      </w:pPr>
      <w:r>
        <w:rPr>
          <w:sz w:val="28"/>
          <w:szCs w:val="28"/>
        </w:rPr>
        <w:t>20.1.</w:t>
        <w:tab/>
        <w:t>Учет сумм начисленных выплат работникам, а также сумм страховых взносов в государственные внебюджетные фонды и в инспекцию федеральной налоговой службы, относящихся к ним, по каждому физическому лицу, в пользу которого осуществлялись выплаты, ведется в электронном виде.</w:t>
      </w:r>
    </w:p>
    <w:p>
      <w:pPr>
        <w:pStyle w:val="Normal"/>
        <w:keepNext w:val="true"/>
        <w:spacing w:before="240" w:after="60"/>
        <w:jc w:val="both"/>
        <w:rPr>
          <w:b/>
          <w:b/>
          <w:bCs/>
          <w:iCs/>
          <w:sz w:val="28"/>
          <w:szCs w:val="28"/>
        </w:rPr>
      </w:pPr>
      <w:r>
        <w:rPr>
          <w:b/>
          <w:bCs/>
          <w:iCs/>
          <w:sz w:val="28"/>
          <w:szCs w:val="28"/>
        </w:rPr>
        <w:t>Налог на имущество</w:t>
      </w:r>
    </w:p>
    <w:p>
      <w:pPr>
        <w:pStyle w:val="Normal"/>
        <w:spacing w:before="0" w:after="120"/>
        <w:jc w:val="both"/>
        <w:rPr>
          <w:sz w:val="28"/>
          <w:szCs w:val="28"/>
        </w:rPr>
      </w:pPr>
      <w:r>
        <w:rPr>
          <w:sz w:val="28"/>
          <w:szCs w:val="28"/>
        </w:rPr>
      </w:r>
    </w:p>
    <w:p>
      <w:pPr>
        <w:pStyle w:val="Normal"/>
        <w:spacing w:before="0" w:after="120"/>
        <w:jc w:val="both"/>
        <w:rPr/>
      </w:pPr>
      <w:r>
        <w:rPr>
          <w:sz w:val="28"/>
          <w:szCs w:val="28"/>
        </w:rPr>
        <w:t>22.1.</w:t>
        <w:tab/>
        <w:t>Имущество учреждения, ставится на учет по месту нахождения самого учреждения.  Объектами налогооблажения налогом на имущество организаций у учреждения признается недвижимое имущество, учитываемое на балансе в качестве основных средств, в порядке, установленном для ведения бухгалтерского учета.  При определении налоговой базы использовать остаточную стоимость объекта основных средств, определяемую в соответствии с положениями Инструкции №157н и со ст. 374-375 НК РФ. Налог рассчитывается исходя из налоговой ставки, установленной региональным законодательством (2,2%). Налог и авансовые платежи по налогу уплачиваются в порядке и сроки, установленные региональным законодательством.</w:t>
      </w:r>
    </w:p>
    <w:p>
      <w:pPr>
        <w:pStyle w:val="Normal"/>
        <w:keepNext w:val="true"/>
        <w:spacing w:before="240" w:after="60"/>
        <w:jc w:val="both"/>
        <w:rPr>
          <w:b/>
          <w:b/>
          <w:bCs/>
          <w:iCs/>
          <w:sz w:val="28"/>
          <w:szCs w:val="28"/>
        </w:rPr>
      </w:pPr>
      <w:r>
        <w:rPr>
          <w:b/>
          <w:bCs/>
          <w:iCs/>
          <w:sz w:val="28"/>
          <w:szCs w:val="28"/>
        </w:rPr>
        <w:t>Транспортный налог</w:t>
      </w:r>
    </w:p>
    <w:p>
      <w:pPr>
        <w:pStyle w:val="Normal"/>
        <w:jc w:val="both"/>
        <w:rPr>
          <w:sz w:val="28"/>
          <w:szCs w:val="28"/>
        </w:rPr>
      </w:pPr>
      <w:r>
        <w:rPr>
          <w:sz w:val="28"/>
          <w:szCs w:val="28"/>
        </w:rPr>
      </w:r>
    </w:p>
    <w:p>
      <w:pPr>
        <w:pStyle w:val="Normal"/>
        <w:spacing w:before="0" w:after="120"/>
        <w:jc w:val="both"/>
        <w:rPr>
          <w:sz w:val="28"/>
          <w:szCs w:val="28"/>
        </w:rPr>
      </w:pPr>
      <w:r>
        <w:rPr>
          <w:sz w:val="28"/>
          <w:szCs w:val="28"/>
        </w:rPr>
        <w:t>23.1.</w:t>
        <w:tab/>
        <w:t xml:space="preserve">В налогооблагаемую базу включаются все транспортные средства, включая находящиеся на ремонте и подлежащие списанию, до момента снятия транспортного средства с учета в соответствии с законодательством РФ. </w:t>
        <w:tab/>
        <w:t>Постановка на учет транспортных средств, осуществляется по месту регистрации транспортных средств.</w:t>
      </w:r>
    </w:p>
    <w:p>
      <w:pPr>
        <w:pStyle w:val="Normal"/>
        <w:spacing w:before="0" w:after="120"/>
        <w:jc w:val="both"/>
        <w:rPr>
          <w:sz w:val="28"/>
          <w:szCs w:val="28"/>
        </w:rPr>
      </w:pPr>
      <w:r>
        <w:rPr>
          <w:sz w:val="28"/>
          <w:szCs w:val="28"/>
        </w:rPr>
        <w:t>Налог и авансовые платежи по налогу уплачиваются в порядке и сроки, установленные региональным законодательством.</w:t>
      </w:r>
    </w:p>
    <w:p>
      <w:pPr>
        <w:pStyle w:val="Normal"/>
        <w:spacing w:before="0" w:after="120"/>
        <w:jc w:val="both"/>
        <w:rPr>
          <w:b/>
          <w:b/>
          <w:sz w:val="28"/>
          <w:szCs w:val="28"/>
        </w:rPr>
      </w:pPr>
      <w:r>
        <w:rPr>
          <w:b/>
          <w:sz w:val="28"/>
          <w:szCs w:val="28"/>
        </w:rPr>
        <w:t>Земельный налог</w:t>
      </w:r>
    </w:p>
    <w:p>
      <w:pPr>
        <w:pStyle w:val="Normal"/>
        <w:spacing w:before="0" w:after="120"/>
        <w:jc w:val="both"/>
        <w:rPr>
          <w:sz w:val="28"/>
          <w:szCs w:val="28"/>
        </w:rPr>
      </w:pPr>
      <w:r>
        <w:rPr>
          <w:sz w:val="28"/>
          <w:szCs w:val="28"/>
        </w:rPr>
        <w:t>24.1.</w:t>
        <w:tab/>
        <w:t xml:space="preserve"> Налогооблагаемая база по земельному налогу формируется учреждением в соответствии со ст. ст. 389-391 НК РФ. </w:t>
      </w:r>
    </w:p>
    <w:p>
      <w:pPr>
        <w:pStyle w:val="Normal"/>
        <w:spacing w:before="0" w:after="120"/>
        <w:jc w:val="both"/>
        <w:rPr>
          <w:sz w:val="28"/>
          <w:szCs w:val="28"/>
        </w:rPr>
      </w:pPr>
      <w:r>
        <w:rPr>
          <w:sz w:val="28"/>
          <w:szCs w:val="28"/>
        </w:rPr>
        <w:t>Исчисление, уплата авансовых платежей и  налога производится исходя из ставки и в сроки, установленные местным законодательством.</w:t>
      </w:r>
    </w:p>
    <w:p>
      <w:pPr>
        <w:pStyle w:val="Normal"/>
        <w:keepNext w:val="true"/>
        <w:spacing w:before="240" w:after="60"/>
        <w:jc w:val="both"/>
        <w:rPr>
          <w:b/>
          <w:b/>
          <w:bCs/>
          <w:iCs/>
          <w:sz w:val="28"/>
          <w:szCs w:val="28"/>
        </w:rPr>
      </w:pPr>
      <w:r>
        <w:rPr>
          <w:b/>
          <w:bCs/>
          <w:iCs/>
          <w:sz w:val="28"/>
          <w:szCs w:val="28"/>
        </w:rPr>
        <w:t>Плата за негативное воздействие на окружающую среду</w:t>
      </w:r>
    </w:p>
    <w:p>
      <w:pPr>
        <w:pStyle w:val="ListParagraph"/>
        <w:keepNext w:val="true"/>
        <w:spacing w:before="240" w:after="60"/>
        <w:ind w:left="0" w:right="0" w:hanging="0"/>
        <w:jc w:val="both"/>
        <w:rPr>
          <w:bCs/>
          <w:iCs/>
          <w:sz w:val="28"/>
          <w:szCs w:val="28"/>
        </w:rPr>
      </w:pPr>
      <w:r>
        <w:rPr>
          <w:bCs/>
          <w:iCs/>
          <w:sz w:val="28"/>
          <w:szCs w:val="28"/>
        </w:rPr>
        <w:t>25.1.</w:t>
        <w:tab/>
        <w:t>Исчислять и представлять расчеты платы за негативное воздействие на окружающую среду в соответствии со статьей 16 ФЗ «Об охране окружающей среды» от 10.01.2002 года №7-ФЗ.</w:t>
      </w:r>
    </w:p>
    <w:p>
      <w:pPr>
        <w:pStyle w:val="Normal"/>
        <w:keepNext w:val="true"/>
        <w:spacing w:before="240" w:after="60"/>
        <w:jc w:val="both"/>
        <w:rPr/>
      </w:pPr>
      <w:r>
        <w:rPr>
          <w:b/>
          <w:bCs/>
          <w:kern w:val="2"/>
          <w:sz w:val="28"/>
          <w:szCs w:val="28"/>
        </w:rPr>
        <w:t>В области планирования применяется следующая политика</w:t>
      </w:r>
      <w:r>
        <w:rPr>
          <w:bCs/>
          <w:kern w:val="2"/>
          <w:sz w:val="28"/>
          <w:szCs w:val="28"/>
        </w:rPr>
        <w:t>:</w:t>
      </w:r>
    </w:p>
    <w:p>
      <w:pPr>
        <w:pStyle w:val="Normal"/>
        <w:keepNext w:val="true"/>
        <w:spacing w:before="240" w:after="60"/>
        <w:jc w:val="both"/>
        <w:rPr>
          <w:kern w:val="2"/>
          <w:sz w:val="28"/>
          <w:szCs w:val="28"/>
        </w:rPr>
      </w:pPr>
      <w:r>
        <w:rPr>
          <w:kern w:val="2"/>
          <w:sz w:val="28"/>
          <w:szCs w:val="28"/>
        </w:rPr>
        <w:tab/>
        <w:t>Работу по финансовому планированию деятельности учреждения, по контролю исполнения плана финансово-хозяйственной деятельности, по организации и проведению комплексного экономического анализа, по разработке тарифов на оказываемые услуги, осуществляет заместитель директора (экономист).</w:t>
      </w:r>
    </w:p>
    <w:p>
      <w:pPr>
        <w:pStyle w:val="Normal"/>
        <w:keepNext w:val="true"/>
        <w:spacing w:before="240" w:after="60"/>
        <w:jc w:val="both"/>
        <w:rPr>
          <w:kern w:val="2"/>
          <w:sz w:val="28"/>
          <w:szCs w:val="28"/>
        </w:rPr>
      </w:pPr>
      <w:r>
        <w:rPr>
          <w:kern w:val="2"/>
          <w:sz w:val="28"/>
          <w:szCs w:val="28"/>
        </w:rPr>
      </w:r>
    </w:p>
    <w:p>
      <w:pPr>
        <w:pStyle w:val="Normal"/>
        <w:jc w:val="both"/>
        <w:rPr>
          <w:kern w:val="2"/>
          <w:sz w:val="28"/>
          <w:szCs w:val="28"/>
        </w:rPr>
      </w:pPr>
      <w:r>
        <w:rPr>
          <w:kern w:val="2"/>
          <w:sz w:val="28"/>
          <w:szCs w:val="28"/>
        </w:rPr>
      </w:r>
    </w:p>
    <w:p>
      <w:pPr>
        <w:pStyle w:val="Normal"/>
        <w:keepNext w:val="true"/>
        <w:spacing w:before="240" w:after="60"/>
        <w:rPr>
          <w:kern w:val="2"/>
          <w:sz w:val="28"/>
          <w:szCs w:val="28"/>
        </w:rPr>
      </w:pPr>
      <w:r>
        <w:rPr>
          <w:kern w:val="2"/>
          <w:sz w:val="28"/>
          <w:szCs w:val="28"/>
        </w:rPr>
        <w:t>Главный бухгалтер                                                               Л.А.Попова</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onsolas">
    <w:charset w:val="cc"/>
    <w:family w:val="modern"/>
    <w:pitch w:val="default"/>
  </w:font>
  <w:font w:name="Tahoma">
    <w:charset w:val="cc"/>
    <w:family w:val="swiss"/>
    <w:pitch w:val="variable"/>
  </w:font>
  <w:font w:name="Liberation Sans">
    <w:altName w:val="Arial"/>
    <w:charset w:val="01"/>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7"/>
      <w:numFmt w:val="decimal"/>
      <w:lvlText w:val="%1."/>
      <w:lvlJc w:val="left"/>
      <w:pPr>
        <w:ind w:left="576" w:hanging="576"/>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
    <w:lvl w:ilvl="0">
      <w:start w:val="1"/>
      <w:numFmt w:val="decimal"/>
      <w:lvlText w:val="%1."/>
      <w:lvlJc w:val="left"/>
      <w:pPr>
        <w:ind w:left="432" w:hanging="360"/>
      </w:pPr>
      <w:rPr/>
    </w:lvl>
    <w:lvl w:ilvl="1">
      <w:start w:val="1"/>
      <w:numFmt w:val="lowerLetter"/>
      <w:lvlText w:val="%2."/>
      <w:lvlJc w:val="left"/>
      <w:pPr>
        <w:ind w:left="1152" w:hanging="360"/>
      </w:pPr>
      <w:rPr/>
    </w:lvl>
    <w:lvl w:ilvl="2">
      <w:start w:val="1"/>
      <w:numFmt w:val="lowerRoman"/>
      <w:lvlText w:val="%3."/>
      <w:lvlJc w:val="right"/>
      <w:pPr>
        <w:ind w:left="1872" w:hanging="180"/>
      </w:pPr>
      <w:rPr/>
    </w:lvl>
    <w:lvl w:ilvl="3">
      <w:start w:val="1"/>
      <w:numFmt w:val="decimal"/>
      <w:lvlText w:val="%4."/>
      <w:lvlJc w:val="left"/>
      <w:pPr>
        <w:ind w:left="2592" w:hanging="360"/>
      </w:pPr>
      <w:rPr/>
    </w:lvl>
    <w:lvl w:ilvl="4">
      <w:start w:val="1"/>
      <w:numFmt w:val="lowerLetter"/>
      <w:lvlText w:val="%5."/>
      <w:lvlJc w:val="left"/>
      <w:pPr>
        <w:ind w:left="3312" w:hanging="360"/>
      </w:pPr>
      <w:rPr/>
    </w:lvl>
    <w:lvl w:ilvl="5">
      <w:start w:val="1"/>
      <w:numFmt w:val="lowerRoman"/>
      <w:lvlText w:val="%6."/>
      <w:lvlJc w:val="right"/>
      <w:pPr>
        <w:ind w:left="4032" w:hanging="180"/>
      </w:pPr>
      <w:rPr/>
    </w:lvl>
    <w:lvl w:ilvl="6">
      <w:start w:val="1"/>
      <w:numFmt w:val="decimal"/>
      <w:lvlText w:val="%7."/>
      <w:lvlJc w:val="left"/>
      <w:pPr>
        <w:ind w:left="4752" w:hanging="360"/>
      </w:pPr>
      <w:rPr/>
    </w:lvl>
    <w:lvl w:ilvl="7">
      <w:start w:val="1"/>
      <w:numFmt w:val="lowerLetter"/>
      <w:lvlText w:val="%8."/>
      <w:lvlJc w:val="left"/>
      <w:pPr>
        <w:ind w:left="5472" w:hanging="360"/>
      </w:pPr>
      <w:rPr/>
    </w:lvl>
    <w:lvl w:ilvl="8">
      <w:start w:val="1"/>
      <w:numFmt w:val="lowerRoman"/>
      <w:lvlText w:val="%9."/>
      <w:lvlJc w:val="right"/>
      <w:pPr>
        <w:ind w:left="6192"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14"/>
    <w:qFormat/>
    <w:pPr>
      <w:numPr>
        <w:ilvl w:val="0"/>
        <w:numId w:val="1"/>
      </w:numPr>
      <w:spacing w:before="49" w:after="49"/>
      <w:jc w:val="center"/>
      <w:outlineLvl w:val="0"/>
    </w:pPr>
    <w:rPr>
      <w:rFonts w:ascii="Arial" w:hAnsi="Arial" w:cs="Arial"/>
      <w:b/>
      <w:bCs/>
      <w:color w:val="000000"/>
      <w:kern w:val="2"/>
      <w:sz w:val="40"/>
      <w:szCs w:val="40"/>
    </w:rPr>
  </w:style>
  <w:style w:type="paragraph" w:styleId="2">
    <w:name w:val="Heading 2"/>
    <w:basedOn w:val="Normal"/>
    <w:next w:val="Style14"/>
    <w:qFormat/>
    <w:pPr>
      <w:numPr>
        <w:ilvl w:val="1"/>
        <w:numId w:val="1"/>
      </w:numPr>
      <w:spacing w:before="49" w:after="49"/>
      <w:jc w:val="center"/>
      <w:outlineLvl w:val="1"/>
    </w:pPr>
    <w:rPr>
      <w:rFonts w:ascii="Arial" w:hAnsi="Arial" w:cs="Arial"/>
      <w:b/>
      <w:bCs/>
      <w:i/>
      <w:iCs/>
      <w:color w:val="000000"/>
    </w:rPr>
  </w:style>
  <w:style w:type="paragraph" w:styleId="3">
    <w:name w:val="Heading 3"/>
    <w:basedOn w:val="Normal"/>
    <w:next w:val="Style14"/>
    <w:qFormat/>
    <w:pPr>
      <w:numPr>
        <w:ilvl w:val="2"/>
        <w:numId w:val="1"/>
      </w:numPr>
      <w:spacing w:before="49" w:after="49"/>
      <w:jc w:val="center"/>
      <w:outlineLvl w:val="2"/>
    </w:pPr>
    <w:rPr>
      <w:rFonts w:ascii="Arial" w:hAnsi="Arial" w:cs="Arial"/>
      <w:b/>
      <w:bCs/>
      <w:color w:val="000000"/>
      <w:sz w:val="20"/>
      <w:szCs w:val="20"/>
    </w:rPr>
  </w:style>
  <w:style w:type="paragraph" w:styleId="4">
    <w:name w:val="Heading 4"/>
    <w:basedOn w:val="Normal"/>
    <w:next w:val="Style14"/>
    <w:qFormat/>
    <w:pPr>
      <w:numPr>
        <w:ilvl w:val="3"/>
        <w:numId w:val="1"/>
      </w:numPr>
      <w:spacing w:before="49" w:after="49"/>
      <w:jc w:val="center"/>
      <w:outlineLvl w:val="3"/>
    </w:pPr>
    <w:rPr>
      <w:rFonts w:ascii="Arial" w:hAnsi="Arial" w:cs="Arial"/>
      <w:b/>
      <w:bCs/>
      <w:i/>
      <w:iCs/>
      <w:color w:val="000000"/>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0">
    <w:name w:val="Основной шрифт абзаца"/>
    <w:qFormat/>
    <w:rPr/>
  </w:style>
  <w:style w:type="character" w:styleId="DefaultParagraphFont">
    <w:name w:val="Default Paragraph Font"/>
    <w:qFormat/>
    <w:rPr/>
  </w:style>
  <w:style w:type="character" w:styleId="Style11">
    <w:name w:val="Интернет-ссылка"/>
    <w:rPr>
      <w:strike w:val="false"/>
      <w:dstrike w:val="false"/>
      <w:color w:val="000000"/>
      <w:u w:val="none"/>
    </w:rPr>
  </w:style>
  <w:style w:type="character" w:styleId="FollowedHyperlink">
    <w:name w:val="FollowedHyperlink"/>
    <w:qFormat/>
    <w:rPr>
      <w:strike w:val="false"/>
      <w:dstrike w:val="false"/>
      <w:color w:val="000000"/>
      <w:u w:val="none"/>
    </w:rPr>
  </w:style>
  <w:style w:type="character" w:styleId="11">
    <w:name w:val="Заголовок 1 Знак"/>
    <w:qFormat/>
    <w:rPr>
      <w:rFonts w:ascii="Cambria" w:hAnsi="Cambria" w:eastAsia="Times New Roman" w:cs="Times New Roman"/>
      <w:b/>
      <w:bCs/>
      <w:color w:val="365F91"/>
      <w:sz w:val="28"/>
      <w:szCs w:val="28"/>
    </w:rPr>
  </w:style>
  <w:style w:type="character" w:styleId="21">
    <w:name w:val="Заголовок 2 Знак"/>
    <w:qFormat/>
    <w:rPr>
      <w:rFonts w:ascii="Cambria" w:hAnsi="Cambria" w:eastAsia="Times New Roman" w:cs="Times New Roman"/>
      <w:b/>
      <w:bCs/>
      <w:color w:val="4F81BD"/>
      <w:sz w:val="26"/>
      <w:szCs w:val="26"/>
    </w:rPr>
  </w:style>
  <w:style w:type="character" w:styleId="31">
    <w:name w:val="Заголовок 3 Знак"/>
    <w:qFormat/>
    <w:rPr>
      <w:rFonts w:ascii="Cambria" w:hAnsi="Cambria" w:eastAsia="Times New Roman" w:cs="Times New Roman"/>
      <w:b/>
      <w:bCs/>
      <w:color w:val="4F81BD"/>
      <w:sz w:val="24"/>
      <w:szCs w:val="24"/>
    </w:rPr>
  </w:style>
  <w:style w:type="character" w:styleId="41">
    <w:name w:val="Заголовок 4 Знак"/>
    <w:qFormat/>
    <w:rPr>
      <w:rFonts w:ascii="Cambria" w:hAnsi="Cambria" w:eastAsia="Times New Roman" w:cs="Times New Roman"/>
      <w:b/>
      <w:bCs/>
      <w:i/>
      <w:iCs/>
      <w:color w:val="4F81BD"/>
      <w:sz w:val="24"/>
      <w:szCs w:val="24"/>
    </w:rPr>
  </w:style>
  <w:style w:type="character" w:styleId="HTML">
    <w:name w:val="Стандартный HTML Знак"/>
    <w:qFormat/>
    <w:rPr>
      <w:rFonts w:ascii="Consolas" w:hAnsi="Consolas" w:eastAsia="Times New Roman" w:cs="Consolas"/>
    </w:rPr>
  </w:style>
  <w:style w:type="character" w:styleId="Style12">
    <w:name w:val="Текст выноски Знак"/>
    <w:qFormat/>
    <w:rPr>
      <w:rFonts w:ascii="Tahoma" w:hAnsi="Tahoma" w:eastAsia="Times New Roman" w:cs="Tahoma"/>
      <w:sz w:val="16"/>
      <w:szCs w:val="16"/>
    </w:rPr>
  </w:style>
  <w:style w:type="character" w:styleId="Printable">
    <w:name w:val="printable"/>
    <w:basedOn w:val="DefaultParagraphFont"/>
    <w:qFormat/>
    <w:rPr/>
  </w:style>
  <w:style w:type="character" w:styleId="Enumerated">
    <w:name w:val="enumerated"/>
    <w:basedOn w:val="DefaultParagraphFont"/>
    <w:qFormat/>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ascii="Times New Roman" w:hAnsi="Times New Roman" w:cs="Times New Roman"/>
      <w:color w:val="auto"/>
      <w:sz w:val="28"/>
      <w:szCs w:val="28"/>
    </w:rPr>
  </w:style>
  <w:style w:type="character" w:styleId="ListLabel3">
    <w:name w:val="ListLabel 3"/>
    <w:qFormat/>
    <w:rPr>
      <w:rFonts w:ascii="Times New Roman" w:hAnsi="Times New Roman" w:cs="Times New Roman"/>
      <w:sz w:val="28"/>
      <w:szCs w:val="28"/>
    </w:rPr>
  </w:style>
  <w:style w:type="character" w:styleId="ListLabel4">
    <w:name w:val="ListLabel 4"/>
    <w:qFormat/>
    <w:rPr>
      <w:rFonts w:ascii="Times New Roman" w:hAnsi="Times New Roman" w:cs="Times New Roman"/>
      <w:color w:val="auto"/>
      <w:sz w:val="20"/>
      <w:szCs w:val="20"/>
    </w:rPr>
  </w:style>
  <w:style w:type="character" w:styleId="ListLabel5">
    <w:name w:val="ListLabel 5"/>
    <w:qFormat/>
    <w:rPr>
      <w:rFonts w:ascii="Times New Roman" w:hAnsi="Times New Roman" w:cs="Times New Roman"/>
      <w:i w:val="false"/>
      <w:sz w:val="28"/>
      <w:szCs w:val="28"/>
    </w:rPr>
  </w:style>
  <w:style w:type="character" w:styleId="ListLabel6">
    <w:name w:val="ListLabel 6"/>
    <w:qFormat/>
    <w:rPr>
      <w:rFonts w:ascii="Times New Roman" w:hAnsi="Times New Roman" w:cs="Times New Roman"/>
      <w:color w:val="auto"/>
    </w:rPr>
  </w:style>
  <w:style w:type="character" w:styleId="ListLabel7">
    <w:name w:val="ListLabel 7"/>
    <w:qFormat/>
    <w:rPr>
      <w:rFonts w:ascii="Times New Roman" w:hAnsi="Times New Roman" w:cs="Times New Roman"/>
      <w:color w:val="auto"/>
      <w:sz w:val="28"/>
      <w:szCs w:val="28"/>
      <w:highlight w:val="yellow"/>
    </w:rPr>
  </w:style>
  <w:style w:type="character" w:styleId="ListLabel8">
    <w:name w:val="ListLabel 8"/>
    <w:qFormat/>
    <w:rPr>
      <w:sz w:val="28"/>
      <w:szCs w:val="28"/>
    </w:rPr>
  </w:style>
  <w:style w:type="character" w:styleId="ListLabel9">
    <w:name w:val="ListLabel 9"/>
    <w:qFormat/>
    <w:rPr/>
  </w:style>
  <w:style w:type="character" w:styleId="ListLabel10">
    <w:name w:val="ListLabel 10"/>
    <w:qFormat/>
    <w:rPr>
      <w:rFonts w:ascii="Times New Roman" w:hAnsi="Times New Roman" w:cs="Times New Roman"/>
      <w:color w:val="000000"/>
      <w:sz w:val="28"/>
      <w:szCs w:val="28"/>
    </w:rPr>
  </w:style>
  <w:style w:type="character" w:styleId="ListLabel11">
    <w:name w:val="ListLabel 11"/>
    <w:qFormat/>
    <w:rPr>
      <w:color w:val="auto"/>
      <w:sz w:val="28"/>
      <w:szCs w:val="28"/>
    </w:rPr>
  </w:style>
  <w:style w:type="character" w:styleId="12">
    <w:name w:val="Текст выноски Знак1"/>
    <w:qFormat/>
    <w:rPr>
      <w:rFonts w:ascii="Tahoma" w:hAnsi="Tahoma" w:cs="Tahoma"/>
      <w:sz w:val="16"/>
      <w:szCs w:val="16"/>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Times New Roman"/>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Times New Roman"/>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Название объекта"/>
    <w:basedOn w:val="Normal"/>
    <w:qFormat/>
    <w:pPr>
      <w:suppressLineNumbers/>
      <w:spacing w:before="120" w:after="120"/>
    </w:pPr>
    <w:rPr>
      <w:rFonts w:cs="FreeSans;Times New Roman"/>
      <w:i/>
      <w:iCs/>
      <w:sz w:val="24"/>
      <w:szCs w:val="24"/>
    </w:rPr>
  </w:style>
  <w:style w:type="paragraph" w:styleId="13">
    <w:name w:val="Указатель1"/>
    <w:basedOn w:val="Normal"/>
    <w:qFormat/>
    <w:pPr>
      <w:suppressLineNumbers/>
    </w:pPr>
    <w:rPr>
      <w:rFonts w:cs="FreeSans;Times New Roman"/>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eb">
    <w:name w:val="Normal (Web)"/>
    <w:basedOn w:val="Normal"/>
    <w:qFormat/>
    <w:pPr>
      <w:spacing w:before="49" w:after="49"/>
      <w:jc w:val="both"/>
    </w:pPr>
    <w:rPr>
      <w:rFonts w:ascii="Arial" w:hAnsi="Arial" w:cs="Ari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08" w:right="0" w:hanging="0"/>
    </w:pPr>
    <w:rPr/>
  </w:style>
  <w:style w:type="paragraph" w:styleId="Txtcomment">
    <w:name w:val="txtcomment"/>
    <w:basedOn w:val="Normal"/>
    <w:qFormat/>
    <w:pPr>
      <w:shd w:fill="C0C0C0" w:val="clear"/>
      <w:ind w:left="2" w:right="2" w:hanging="0"/>
      <w:jc w:val="both"/>
    </w:pPr>
    <w:rPr>
      <w:rFonts w:ascii="Arial" w:hAnsi="Arial" w:eastAsia="" w:cs="Arial"/>
      <w:i/>
      <w:iCs/>
      <w:color w:val="800080"/>
    </w:rPr>
  </w:style>
  <w:style w:type="paragraph" w:styleId="Usercomment">
    <w:name w:val="usercomment"/>
    <w:basedOn w:val="Normal"/>
    <w:qFormat/>
    <w:pPr>
      <w:shd w:fill="C0C0C0" w:val="clear"/>
      <w:ind w:left="2" w:right="2" w:hanging="0"/>
    </w:pPr>
    <w:rPr>
      <w:rFonts w:ascii="Arial" w:hAnsi="Arial" w:eastAsia="" w:cs="Arial"/>
      <w:i/>
      <w:iCs/>
      <w:color w:val="000000"/>
    </w:rPr>
  </w:style>
  <w:style w:type="paragraph" w:styleId="Versioninfo">
    <w:name w:val="versioninfo"/>
    <w:basedOn w:val="Normal"/>
    <w:qFormat/>
    <w:pPr>
      <w:shd w:fill="C0C0C0" w:val="clear"/>
      <w:ind w:left="2" w:right="2" w:hanging="0"/>
      <w:jc w:val="both"/>
    </w:pPr>
    <w:rPr>
      <w:rFonts w:ascii="Arial" w:hAnsi="Arial" w:eastAsia="" w:cs="Arial"/>
      <w:i/>
      <w:iCs/>
      <w:color w:val="000080"/>
    </w:rPr>
  </w:style>
  <w:style w:type="paragraph" w:styleId="Fullwidth">
    <w:name w:val="fullwidth"/>
    <w:basedOn w:val="Normal"/>
    <w:qFormat/>
    <w:pPr>
      <w:spacing w:before="49" w:after="49"/>
      <w:jc w:val="both"/>
    </w:pPr>
    <w:rPr>
      <w:rFonts w:ascii="Arial" w:hAnsi="Arial" w:eastAsia="" w:cs="Arial"/>
    </w:rPr>
  </w:style>
  <w:style w:type="paragraph" w:styleId="Colorselection">
    <w:name w:val="colorselection"/>
    <w:basedOn w:val="Normal"/>
    <w:qFormat/>
    <w:pPr>
      <w:spacing w:before="49" w:after="49"/>
      <w:jc w:val="both"/>
    </w:pPr>
    <w:rPr>
      <w:rFonts w:ascii="Arial" w:hAnsi="Arial" w:eastAsia="" w:cs="Arial"/>
      <w:color w:val="0000FF"/>
    </w:rPr>
  </w:style>
  <w:style w:type="paragraph" w:styleId="Articleheader">
    <w:name w:val="articleheader"/>
    <w:basedOn w:val="Normal"/>
    <w:qFormat/>
    <w:pPr>
      <w:spacing w:before="49" w:after="49"/>
      <w:jc w:val="both"/>
    </w:pPr>
    <w:rPr>
      <w:rFonts w:ascii="Arial" w:hAnsi="Arial" w:eastAsia="" w:cs="Arial"/>
      <w:color w:val="000000"/>
    </w:rPr>
  </w:style>
  <w:style w:type="paragraph" w:styleId="Normalnote">
    <w:name w:val="normalnote"/>
    <w:basedOn w:val="Normal"/>
    <w:qFormat/>
    <w:pPr>
      <w:ind w:left="2" w:right="2" w:hanging="0"/>
    </w:pPr>
    <w:rPr>
      <w:rFonts w:ascii="Arial" w:hAnsi="Arial" w:eastAsia="" w:cs="Arial"/>
      <w:color w:val="000000"/>
    </w:rPr>
  </w:style>
  <w:style w:type="paragraph" w:styleId="Normaltable">
    <w:name w:val="normaltable"/>
    <w:basedOn w:val="Normal"/>
    <w:qFormat/>
    <w:pPr>
      <w:spacing w:before="49" w:after="49"/>
      <w:jc w:val="both"/>
    </w:pPr>
    <w:rPr>
      <w:rFonts w:ascii="Arial" w:hAnsi="Arial" w:eastAsia="" w:cs="Arial"/>
      <w:color w:val="000000"/>
    </w:rPr>
  </w:style>
  <w:style w:type="paragraph" w:styleId="Hfleft">
    <w:name w:val="hfleft"/>
    <w:basedOn w:val="Normal"/>
    <w:qFormat/>
    <w:pPr>
      <w:spacing w:before="49" w:after="49"/>
    </w:pPr>
    <w:rPr>
      <w:rFonts w:ascii="Arial" w:hAnsi="Arial" w:eastAsia="" w:cs="Arial"/>
      <w:color w:val="000000"/>
      <w:sz w:val="12"/>
      <w:szCs w:val="12"/>
    </w:rPr>
  </w:style>
  <w:style w:type="paragraph" w:styleId="Normalsbsleft">
    <w:name w:val="normalsbsleft"/>
    <w:basedOn w:val="Normal"/>
    <w:qFormat/>
    <w:pPr>
      <w:spacing w:before="49" w:after="49"/>
    </w:pPr>
    <w:rPr>
      <w:rFonts w:ascii="Arial" w:hAnsi="Arial" w:eastAsia="" w:cs="Arial"/>
      <w:color w:val="000000"/>
    </w:rPr>
  </w:style>
  <w:style w:type="paragraph" w:styleId="Hfright">
    <w:name w:val="hfright"/>
    <w:basedOn w:val="Normal"/>
    <w:qFormat/>
    <w:pPr>
      <w:spacing w:before="49" w:after="49"/>
      <w:jc w:val="right"/>
    </w:pPr>
    <w:rPr>
      <w:rFonts w:ascii="Arial" w:hAnsi="Arial" w:eastAsia="" w:cs="Arial"/>
      <w:color w:val="000000"/>
      <w:sz w:val="12"/>
      <w:szCs w:val="12"/>
    </w:rPr>
  </w:style>
  <w:style w:type="paragraph" w:styleId="Normalsbsright">
    <w:name w:val="normalsbsright"/>
    <w:basedOn w:val="Normal"/>
    <w:qFormat/>
    <w:pPr>
      <w:spacing w:before="49" w:after="49"/>
      <w:jc w:val="right"/>
    </w:pPr>
    <w:rPr>
      <w:rFonts w:ascii="Arial" w:hAnsi="Arial" w:eastAsia="" w:cs="Arial"/>
      <w:color w:val="000000"/>
    </w:rPr>
  </w:style>
  <w:style w:type="paragraph" w:styleId="Ansidos">
    <w:name w:val="ansidos"/>
    <w:basedOn w:val="Normal"/>
    <w:qFormat/>
    <w:pPr>
      <w:spacing w:before="49" w:after="49"/>
      <w:jc w:val="both"/>
    </w:pPr>
    <w:rPr>
      <w:rFonts w:ascii="Courier New" w:hAnsi="Courier New" w:eastAsia="" w:cs="Courier New"/>
      <w:color w:val="000000"/>
    </w:rPr>
  </w:style>
  <w:style w:type="paragraph" w:styleId="Normaloem">
    <w:name w:val="normaloem"/>
    <w:basedOn w:val="Normal"/>
    <w:qFormat/>
    <w:pPr>
      <w:spacing w:before="49" w:after="49"/>
      <w:jc w:val="both"/>
    </w:pPr>
    <w:rPr>
      <w:rFonts w:ascii="Courier New" w:hAnsi="Courier New" w:eastAsia="" w:cs="Courier New"/>
      <w:color w:val="000000"/>
    </w:rPr>
  </w:style>
  <w:style w:type="paragraph" w:styleId="Toleft">
    <w:name w:val="toleft"/>
    <w:basedOn w:val="Normal"/>
    <w:qFormat/>
    <w:pPr>
      <w:spacing w:before="49" w:after="49"/>
    </w:pPr>
    <w:rPr>
      <w:rFonts w:ascii="Arial" w:hAnsi="Arial" w:eastAsia="" w:cs="Arial"/>
      <w:color w:val="000000"/>
    </w:rPr>
  </w:style>
  <w:style w:type="paragraph" w:styleId="Contents">
    <w:name w:val="contents"/>
    <w:basedOn w:val="Normal"/>
    <w:qFormat/>
    <w:pPr>
      <w:shd w:fill="C0C0C0" w:val="clear"/>
      <w:spacing w:before="49" w:after="49"/>
      <w:jc w:val="both"/>
    </w:pPr>
    <w:rPr>
      <w:rFonts w:ascii="Courier New" w:hAnsi="Courier New" w:eastAsia="" w:cs="Courier New"/>
      <w:color w:val="000000"/>
    </w:rPr>
  </w:style>
  <w:style w:type="paragraph" w:styleId="Foundwords">
    <w:name w:val="foundwords"/>
    <w:basedOn w:val="Normal"/>
    <w:qFormat/>
    <w:pPr>
      <w:shd w:fill="FF0000" w:val="clear"/>
      <w:spacing w:before="49" w:after="49"/>
      <w:jc w:val="both"/>
    </w:pPr>
    <w:rPr>
      <w:rFonts w:ascii="Arial" w:hAnsi="Arial" w:eastAsia="" w:cs="Arial"/>
      <w:b/>
      <w:bCs/>
      <w:color w:val="FFFFFF"/>
    </w:rPr>
  </w:style>
  <w:style w:type="paragraph" w:styleId="Txtoutofdate">
    <w:name w:val="txtoutofdate"/>
    <w:basedOn w:val="Normal"/>
    <w:qFormat/>
    <w:pPr>
      <w:spacing w:before="49" w:after="49"/>
      <w:jc w:val="both"/>
    </w:pPr>
    <w:rPr>
      <w:rFonts w:ascii="Arial" w:hAnsi="Arial" w:eastAsia="" w:cs="Arial"/>
      <w:color w:val="808000"/>
    </w:rPr>
  </w:style>
  <w:style w:type="paragraph" w:styleId="Notapplied">
    <w:name w:val="notapplied"/>
    <w:basedOn w:val="Normal"/>
    <w:qFormat/>
    <w:pPr>
      <w:spacing w:before="49" w:after="49"/>
      <w:jc w:val="both"/>
    </w:pPr>
    <w:rPr>
      <w:rFonts w:ascii="Arial" w:hAnsi="Arial" w:eastAsia="" w:cs="Arial"/>
      <w:color w:val="008080"/>
    </w:rPr>
  </w:style>
  <w:style w:type="paragraph" w:styleId="Dictentry">
    <w:name w:val="dictentry"/>
    <w:basedOn w:val="Normal"/>
    <w:qFormat/>
    <w:pPr>
      <w:ind w:left="0" w:right="2" w:hanging="0"/>
      <w:jc w:val="both"/>
    </w:pPr>
    <w:rPr>
      <w:rFonts w:ascii="Arial" w:hAnsi="Arial" w:eastAsia="" w:cs="Arial"/>
      <w:color w:val="000000"/>
    </w:rPr>
  </w:style>
  <w:style w:type="paragraph" w:styleId="Hyperlinkcont">
    <w:name w:val="hyperlinkcont"/>
    <w:basedOn w:val="Normal"/>
    <w:qFormat/>
    <w:pPr>
      <w:spacing w:before="49" w:after="49"/>
      <w:jc w:val="both"/>
    </w:pPr>
    <w:rPr>
      <w:rFonts w:ascii="Arial" w:hAnsi="Arial" w:eastAsia="" w:cs="Arial"/>
      <w:color w:val="008000"/>
    </w:rPr>
  </w:style>
  <w:style w:type="paragraph" w:styleId="Normaltablelist">
    <w:name w:val="normaltablelist"/>
    <w:basedOn w:val="Normal"/>
    <w:qFormat/>
    <w:pPr>
      <w:spacing w:before="49" w:after="49"/>
      <w:jc w:val="both"/>
    </w:pPr>
    <w:rPr>
      <w:rFonts w:ascii="Arial" w:hAnsi="Arial" w:eastAsia="" w:cs="Arial"/>
      <w:color w:val="000000"/>
    </w:rPr>
  </w:style>
  <w:style w:type="paragraph" w:styleId="Techcomment">
    <w:name w:val="techcomment"/>
    <w:basedOn w:val="Normal"/>
    <w:qFormat/>
    <w:pPr>
      <w:shd w:fill="FFFF00" w:val="clear"/>
      <w:spacing w:before="49" w:after="49"/>
    </w:pPr>
    <w:rPr>
      <w:rFonts w:ascii="Arial" w:hAnsi="Arial" w:eastAsia="" w:cs="Arial"/>
      <w:color w:val="000000"/>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Текст выноски"/>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97</TotalTime>
  <Application>LibreOffice/6.1.4.2$Linux_X86_64 LibreOffice_project/10$Build-2</Application>
  <Pages>40</Pages>
  <Words>11015</Words>
  <Characters>78522</Characters>
  <CharactersWithSpaces>89123</CharactersWithSpaces>
  <Paragraphs>728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2018-12-27T08:34:00Z</dcterms:created>
  <dc:creator>popova</dc:creator>
  <dc:description/>
  <cp:keywords/>
  <dc:language>ru-RU</dc:language>
  <cp:lastModifiedBy/>
  <cp:lastPrinted>2018-12-27T14:12:00Z</cp:lastPrinted>
  <dcterms:modified xsi:type="dcterms:W3CDTF">2018-12-28T12:01:04Z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