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ind w:left="68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widowControl w:val="false"/>
        <w:suppressAutoHyphens w:val="true"/>
        <w:bidi w:val="0"/>
        <w:ind w:left="68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>
      <w:pPr>
        <w:pStyle w:val="Normal"/>
        <w:widowControl w:val="false"/>
        <w:suppressAutoHyphens w:val="true"/>
        <w:bidi w:val="0"/>
        <w:ind w:left="68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приказом директора</w:t>
      </w:r>
    </w:p>
    <w:p>
      <w:pPr>
        <w:pStyle w:val="Normal"/>
        <w:widowControl w:val="false"/>
        <w:suppressAutoHyphens w:val="true"/>
        <w:bidi w:val="0"/>
        <w:ind w:left="68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ГБУСО «Предгорный КЦСОН»</w:t>
      </w:r>
    </w:p>
    <w:p>
      <w:pPr>
        <w:pStyle w:val="Normal"/>
        <w:widowControl w:val="false"/>
        <w:suppressAutoHyphens w:val="true"/>
        <w:bidi w:val="0"/>
        <w:ind w:left="686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0"/>
          <w:szCs w:val="20"/>
        </w:rPr>
        <w:t>№</w:t>
      </w:r>
      <w:r>
        <w:rPr>
          <w:rFonts w:eastAsia="Liberation Serif;Times New Roman" w:cs="Liberation Serif;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03-1-460 от 20.09.2017г.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ПОЛОЖЕНИЕ</w:t>
      </w:r>
      <w:r>
        <w:rPr>
          <w:rFonts w:eastAsia="Times New Roman" w:cs="Times New Roman" w:ascii="Times New Roman" w:hAnsi="Times New Roman"/>
          <w:b/>
          <w:bCs/>
          <w:sz w:val="32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8"/>
        </w:rPr>
        <w:t xml:space="preserve">о службе проката реабилитационного оборудования, приобретенного на выполнение мероприятий краевой программы «Право быть равным»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Настоящее положение регулирует вопросы организации работы службы проката реабилитационного оборудования, приобретенного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за счет </w:t>
      </w:r>
      <w:r>
        <w:rPr>
          <w:rFonts w:cs="Times New Roman" w:ascii="Times New Roman" w:hAnsi="Times New Roman"/>
          <w:sz w:val="28"/>
          <w:szCs w:val="28"/>
        </w:rPr>
        <w:t xml:space="preserve">средств Фонда поддержки детей, находящихся в трудной жизненной ситуации, в рамках краевой программы «Право быть равным» на 2015-2017 годы»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 ГБУСО «Предгорный КЦСОН» </w:t>
      </w:r>
      <w:r>
        <w:rPr>
          <w:rFonts w:cs="Times New Roman" w:ascii="Times New Roman" w:hAnsi="Times New Roman"/>
          <w:color w:val="000000"/>
          <w:szCs w:val="28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(далее — Положение, служба проката, </w:t>
      </w:r>
      <w:r>
        <w:rPr>
          <w:rFonts w:cs="Times New Roman" w:ascii="Times New Roman" w:hAnsi="Times New Roman"/>
          <w:sz w:val="28"/>
          <w:szCs w:val="28"/>
        </w:rPr>
        <w:t>реабилитационное оборудование,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Центр)</w:t>
      </w:r>
      <w:r>
        <w:rPr>
          <w:rFonts w:cs="Times New Roman" w:ascii="Times New Roman" w:hAnsi="Times New Roman"/>
          <w:color w:val="000000"/>
          <w:szCs w:val="28"/>
          <w:shd w:fill="FFFFFF" w:val="clear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1.2. </w:t>
      </w:r>
      <w:r>
        <w:rPr>
          <w:rFonts w:cs="Times New Roman" w:ascii="Times New Roman" w:hAnsi="Times New Roman"/>
          <w:sz w:val="28"/>
          <w:szCs w:val="28"/>
        </w:rPr>
        <w:t xml:space="preserve">Служба проката осуществляет свою деятельность в соответствии с действующим законодательством Российской Федерации и Ставропольского края, распоряжениями, приказами министерства труда и социальной защиты населения Ставропольского края, Уставом и Положением Центра,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приказами и </w:t>
      </w:r>
      <w:r>
        <w:rPr>
          <w:rFonts w:cs="Times New Roman" w:ascii="Times New Roman" w:hAnsi="Times New Roman"/>
          <w:sz w:val="28"/>
          <w:szCs w:val="28"/>
        </w:rPr>
        <w:t>распоряжениями директора Центра, настоящим Положением.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1.3. Служба проката функционирует при отделениях профилактики безнадзорности несовершеннолетних и реабилитации детей-инвалидов (далее – ОПБН) и срочного социального обслуживания  (далее – ОССО) Центра.</w:t>
      </w:r>
    </w:p>
    <w:p>
      <w:pPr>
        <w:pStyle w:val="Normal"/>
        <w:jc w:val="both"/>
        <w:rPr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1.4. Состав службы проката утверждается приказом директора Центра и осуществляет свою деятельность в соответствии с настоящим Положением.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 xml:space="preserve">1.5. </w:t>
      </w:r>
      <w:r>
        <w:rPr>
          <w:color w:val="000000"/>
          <w:sz w:val="28"/>
          <w:szCs w:val="28"/>
          <w:shd w:fill="auto" w:val="clear"/>
        </w:rPr>
        <w:t xml:space="preserve">Услуги службы проката реабилитационного оборудования  </w:t>
      </w:r>
      <w:r>
        <w:rPr>
          <w:sz w:val="28"/>
          <w:szCs w:val="28"/>
          <w:shd w:fill="auto" w:val="clear"/>
        </w:rPr>
        <w:t>на безвозмездной основе предоставляются детям-инвалидам, проживающим на территории Предгорного района</w:t>
      </w:r>
      <w:r>
        <w:rPr>
          <w:b/>
          <w:bCs/>
          <w:sz w:val="28"/>
          <w:szCs w:val="28"/>
          <w:shd w:fill="auto" w:val="clear"/>
        </w:rPr>
        <w:t xml:space="preserve"> </w:t>
      </w:r>
      <w:r>
        <w:rPr>
          <w:b w:val="false"/>
          <w:bCs w:val="false"/>
          <w:sz w:val="28"/>
          <w:szCs w:val="28"/>
          <w:shd w:fill="auto" w:val="clear"/>
        </w:rPr>
        <w:t>Ставропольского края или</w:t>
      </w:r>
      <w:r>
        <w:rPr>
          <w:b/>
          <w:bCs/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>имеющим постоянную регистрацию на территории Ставропольского края в соответствии с индивидуальной программой реабилитации или абилитации ребенка-инвалида при наличии (далее – ИПРА) и назначениями врачей учреждений здравоохранения.</w:t>
      </w:r>
    </w:p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1.6. Информация о службе проката и о порядке получения реабилитационного оборудования размещается на информационных стендах и официальном сайте Центра в информационно-телекоммуникационной сети «Интернет» </w:t>
      </w:r>
      <w:r>
        <w:rPr>
          <w:color w:val="333399"/>
          <w:sz w:val="28"/>
          <w:szCs w:val="28"/>
          <w:u w:val="single"/>
        </w:rPr>
        <w:t>предгорный-кцсон.рф</w:t>
      </w:r>
      <w:r>
        <w:rPr>
          <w:color w:val="333399"/>
          <w:sz w:val="28"/>
          <w:szCs w:val="28"/>
        </w:rPr>
        <w:t xml:space="preserve"> </w:t>
      </w:r>
      <w:r>
        <w:rPr>
          <w:sz w:val="28"/>
          <w:szCs w:val="28"/>
        </w:rPr>
        <w:t>в разделе «Реализация программы «Право быть равным».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2. Основные цели и задачи службы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2.1. Деятельность службы проката нацелена на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адресное обеспечение детей-инвалидов реабилитационным оборудованием, полученным на выполнение краевой программы «Право быть равным».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2.2.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Задачи службы проката:</w:t>
      </w:r>
    </w:p>
    <w:p>
      <w:pPr>
        <w:pStyle w:val="Style2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2.2.1.</w:t>
      </w:r>
      <w:r>
        <w:rPr>
          <w:rFonts w:cs="Times New Roman" w:ascii="Times New Roman" w:hAnsi="Times New Roman"/>
          <w:color w:val="000000"/>
          <w:sz w:val="28"/>
          <w:szCs w:val="28"/>
        </w:rPr>
        <w:t>Выявление и формирование банка данных детей-инвалидов, проживающих на территории Предгорного района Ставропольского края;</w:t>
      </w:r>
    </w:p>
    <w:p>
      <w:pPr>
        <w:pStyle w:val="Style2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2.2.2. Регулярная  а</w:t>
      </w:r>
      <w:r>
        <w:rPr>
          <w:rFonts w:cs="Times New Roman" w:ascii="Times New Roman" w:hAnsi="Times New Roman"/>
          <w:color w:val="000000"/>
          <w:sz w:val="28"/>
          <w:szCs w:val="28"/>
        </w:rPr>
        <w:t>ктуализация банка данных детей-инвалидов (далее – банк данных) для своевременной передачи реабилитационного оборудования другим пользователям;</w:t>
      </w:r>
    </w:p>
    <w:p>
      <w:pPr>
        <w:pStyle w:val="Style2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2.2.3. 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ыдача реабилитационного оборудования официальным представителям детей-инвалидов на условиях, определенных договором безвозмездного пользования реабилитационным оборудованием (далее – Договор); </w:t>
      </w:r>
    </w:p>
    <w:p>
      <w:pPr>
        <w:pStyle w:val="Style2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2.2.4.Проведение обучающих мероприятий (инструктажа) для родителей/официальных представителей детей-инвалидов по правилам эксплуатации реабилитационного оборудования</w:t>
      </w:r>
      <w:r>
        <w:rPr>
          <w:rFonts w:eastAsia="Liberation Serif;Times New Roman" w:cs="Times New Roman"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2.2.5. Комплексное сопровождение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родителей/официальных представителей  по вопросам эксплуатации реабилитационного оборудования в течение всего периода пользования;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2.2.6. Мониторинг целевого использования реабилитационного оборудования.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2.2.7. Обеспечение оперативной передачи реабилитационного оборудования очередному пользователю по окончанию срока его использования. </w:t>
      </w:r>
    </w:p>
    <w:p>
      <w:pPr>
        <w:pStyle w:val="Style21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3. Кадровое обеспечение 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3.1. Для достижения целей и задач службы привлекаются: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заведующий и специалисты по работе с семьей, социальные работники ОПБН Центра;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заведующий и специалисты по социальной работе ОССО  Центра;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инженер  Центра;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психолог Центра;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программист Центра.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4. Организация работы службы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Liberation Serif;Times New Roman" w:cs="Times New Roman" w:ascii="Times New Roman" w:hAnsi="Times New Roman"/>
          <w:color w:val="000000"/>
          <w:sz w:val="28"/>
          <w:szCs w:val="28"/>
          <w:shd w:fill="FFFFFF" w:val="clear"/>
        </w:rPr>
        <w:t>4.1. 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беспечение детей-инвалидов реабилитационным оборудованием, организует заведующий ОПБН (во взаимодействии с управлением труда и социальной защиты администрации Предгорного муниципального района, ГБУЗ СК «Предгорная ЦРБ», а также общественными организациями), в обязанности которого входит реализация целей и задач службы проката.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 При поступлении в центр реабилитационного оборудования, его оприходование и хранение на складе в соответствии с предъявляемыми требованиями, обеспечивает заведующий ОССО.</w:t>
      </w:r>
    </w:p>
    <w:p>
      <w:pPr>
        <w:pStyle w:val="Style2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4.2.1. При поступлении в центр реабилитационного оборудования на нем размещается логотип краевой программы «Право быть равным». </w:t>
      </w:r>
    </w:p>
    <w:p>
      <w:pPr>
        <w:pStyle w:val="ConsPlusNormal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4.3. Проверку исправности реабилитационного оборудования при поступлении его на склад учреждения производит инженер или программист Центра в присутствии заведующих ОПБН и ОССО.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4.4. Основанием для рассмотрения вопроса о выдаче реабилитационного оборудования в пользование ребенку-инвалиду является: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письменное заявление установленного образца, поданное его родителем/законным представителем (далее – Заявитель) в ОПБН. 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4.4.1. К заявлению прилагаются следующие документы: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свидетельство о рождении ребенка/ паспорт для детей старше 14 лет;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паспорт или иной документ, подтверждающий личность родителя/законного представителя;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документ, подтверждающий полномочия законного представителя.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справка медико-социальной экспертизы (далее – справка МСЭ);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ИПРА инвалида (при наличии); </w:t>
      </w:r>
    </w:p>
    <w:p>
      <w:pPr>
        <w:pStyle w:val="Style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справка от врача учреждения здравоохранения, подтверждающая нуждаемость в определенном реабилитационном оборудовании;</w:t>
      </w:r>
    </w:p>
    <w:p>
      <w:pPr>
        <w:pStyle w:val="Style21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4.4.2. Документы могут быть представлены как в подлинниках, так и копиях, заверенных в установленном порядке.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4.4.3. </w:t>
      </w:r>
      <w:r>
        <w:rPr>
          <w:sz w:val="28"/>
          <w:szCs w:val="28"/>
        </w:rPr>
        <w:t>С подлинников данных документов центром изготавливаются копии, которые заверяются, а подлинники документов возвращаются родителю/законному представителю.</w:t>
      </w:r>
    </w:p>
    <w:p>
      <w:pPr>
        <w:pStyle w:val="Style22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>
        <w:rPr>
          <w:sz w:val="28"/>
          <w:szCs w:val="28"/>
        </w:rPr>
        <w:t>Днем обращения за предоставлением социальной услуги по обеспечению реабилитационным оборудованием считается день приема Центром заявления и документов, указанных в пункте 4.4 настоящего Положения.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4.6. Факт и дата приема заявления со всеми необходимыми документами от заявителя подтверждается распиской-уведомлением, выдаваемой заявителю Центром.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4.7. Центр в течение 3 рабочих дней с момента получения заявления организует работу комиссии, которая принимает одно из следующих решений: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4.7.1. О предоставлении реабилитационного оборудования во временное пользование.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4.7.2. Об отказе в предоставлении реабилитационного оборудования во временное пользование.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4.7.3. О включении заявителя в очередь на предоставление реабилитационного оборудования во временное пользование.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4.7.4. Состав комиссии определяется приказом директора Центра, решение комиссии оформляется протоколом.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4.8. В  случае  принятия  решения о предоставлении реабилитационного оборудования во временное пользование Центр в течение 7 рабочих дней с момента его принятия заключает с заявителем Договор.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4.9. В случае принятия решения об отказе в предоставлении реабилитационного оборудования во временное пользование Центр в течение 1 рабочего дня с момента его принятия направляет Заявителю в письменном виде почтовой связью уведомление о принятом решении с указанием причин отказа.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4.10. Основанием для отказа в предоставлении  реабилитационного оборудования является:</w:t>
      </w:r>
    </w:p>
    <w:p>
      <w:pPr>
        <w:pStyle w:val="ConsPlusNormal"/>
        <w:bidi w:val="0"/>
        <w:ind w:left="0" w:righ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  заявителя  категориям,  установленным  пунктом</w:t>
      </w:r>
      <w:r>
        <w:rPr>
          <w:color w:val="8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1.5.</w:t>
      </w:r>
      <w:r>
        <w:rPr>
          <w:sz w:val="28"/>
          <w:szCs w:val="28"/>
        </w:rPr>
        <w:t xml:space="preserve"> настоящего Положения;</w:t>
      </w:r>
    </w:p>
    <w:p>
      <w:pPr>
        <w:pStyle w:val="ConsPlusNormal"/>
        <w:bidi w:val="0"/>
        <w:ind w:left="0" w:righ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  не   в   полном   объеме   документов, указанных в пункте </w:t>
      </w:r>
      <w:r>
        <w:rPr>
          <w:color w:val="000000"/>
          <w:sz w:val="28"/>
          <w:szCs w:val="28"/>
        </w:rPr>
        <w:t>4.4.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4.11. Заявитель, которому было отказано в предоставлении реабилитационного    оборудования вправе повторно обратиться в Центр за его предоставлением при условии соблюдения требований, установленных пунктами</w:t>
      </w:r>
      <w:r>
        <w:rPr>
          <w:color w:val="000000"/>
          <w:sz w:val="28"/>
          <w:szCs w:val="28"/>
        </w:rPr>
        <w:t xml:space="preserve"> 1.5. и 4.4.</w:t>
      </w:r>
      <w:r>
        <w:rPr>
          <w:sz w:val="28"/>
          <w:szCs w:val="28"/>
        </w:rPr>
        <w:t xml:space="preserve"> настоящего Положения.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Решение о включении Заявителя в очередь на предоставление реабилитационного оборудования принимается в случае отсутствия на складе Центра на момент подачи заявления необходимого Заявителю реабилитационного оборудования. Очередность на предоставление реабилитационного оборудования формируется по дате подачи заявления. 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4.13. В случае, если в течение 7 рабочих дней Заявитель не обратился в Центр для заключения Договора, Центр в течение 1 рабочего дня принимает решение об исключении Заявителя из очереди на предоставление реабилитационного оборудования и направляет уведомление Заявителю в течение 1 рабочего дня с момента принятия данного решения.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>
        <w:rPr>
          <w:color w:val="000000"/>
          <w:sz w:val="28"/>
          <w:szCs w:val="28"/>
        </w:rPr>
        <w:t>На получателя услуг службы проката реабилитационного оборудования заведующим  ОПБН формируется личное дело, которое состоит  из заявления,  копий предоставленных документов, Договора, акта приема-передачи реабилитационного оборудования, иных документов (акты сдачи-приемки, экспертные заключения и др.).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>
        <w:rPr>
          <w:color w:val="000000"/>
          <w:sz w:val="28"/>
          <w:szCs w:val="28"/>
        </w:rPr>
        <w:t>Выдача реабилитационного оборудования Заявителю на условиях, определенных Договором производится со склада ОССО в день заключения Договора по направлению, выданному специалистом ОПБН.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4.16. Реабилитационное оборудование выдается во временное пользование в исправном состоянии. Проверка исправности реабилитационного оборудования производится инженером или программистом Центра в присутствии заведующих ОПБН, ОССО и Заявителя.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4.17. При выдаче реабилитационного оборудования специалист ОПБН: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- знакомит Заявителя с правилами эксплуатации и техники безопасности при использовании реабилитационного оборудования;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- выдает письменную инструкцию о пользовании реабилитационным оборудованием;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предупреждает заявителя или его уполномоченное лицо об ответственности за повреждение или порчу выданного реабилитационного оборудования в соответствии с условиями договора.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4.18. По факту выдачи реабилитационного оборудования составляется акт приема-передачи реабилитационного оборудования (далее акт приема-передачи).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4.19. Специалистами ОПБН осуществляется: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  учета предоставления услуг службой проката в комплексной программе АСП;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отчетной документации по реализации краевой программы «Право быть равным»;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информационно-просветительской работы в средствах массовой информации по реализации краевой программы «Право быть равным»;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отражение работы по реализации краевой программы «Право быть равным» на сайте и информационных стендах Центра, а также средствах массовой информации.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4.20. По истечении периода пользования реабилитационным оборудованием, указанным в Договоре, оно возвращается Заявителем в Центр.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4.20.1 Если день возврата реабилитационного оборудования совпадает с выходным днем, то сроком возврата является следующий за ним рабочий день.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4.21. По окончанию периода пользования реабилитационным оборудованием родители/законные представители осуществляют его возврат в службу проката реабилитационного оборудования, по факту которого оформляется акт сдачи-приемки реабилитационного оборудования (далее акт сдачи-приемки).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4.22. В течение периода пользования реабилитационным оборудованием работниками ОПБН осуществляется комплексное сопровождение родителей/официальных представителей  по вопросам эксплуатации реабилитационного оборудования, а также  контроль его целевого и эффективного использования.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4.23.</w:t>
      </w:r>
      <w:r>
        <w:rPr>
          <w:color w:val="000000"/>
          <w:sz w:val="28"/>
          <w:szCs w:val="28"/>
        </w:rPr>
        <w:t xml:space="preserve">Периодичность проведения мероприятий по  контролю целевого и эффективного использования реабилитационного оборудования определяется графиком, утвержденным директором Центра. 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4.24. </w:t>
      </w:r>
      <w:r>
        <w:rPr>
          <w:color w:val="000000"/>
          <w:sz w:val="28"/>
          <w:szCs w:val="28"/>
        </w:rPr>
        <w:t xml:space="preserve">Контроль целевого и эффективного использования реабилитационного оборудования осуществляется комиссией, состав которой утверждается директором  Центра. </w:t>
      </w:r>
    </w:p>
    <w:p>
      <w:pPr>
        <w:pStyle w:val="ConsPlusNormal"/>
        <w:bidi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4.25. По итогам контроля  комиссией составляется акт о результатах проверки целевого и эффективного использования реабилитационного оборудования, который хранится в личном деле получателя услуг службы проката реабилитационного оборудования (далее акт по итогам мониторинга).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4.26. Ремонт реабилитационного оборудования, вышедшего из строя во время эксплуатации  осуществляется в соответствии с условиями Договора.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4.27. В случае утраты или порчи реабилитационного оборудования </w:t>
      </w:r>
      <w:r>
        <w:rPr>
          <w:color w:val="000000"/>
          <w:sz w:val="28"/>
          <w:szCs w:val="28"/>
        </w:rPr>
        <w:t>вследствие</w:t>
      </w:r>
      <w:r>
        <w:rPr>
          <w:sz w:val="28"/>
          <w:szCs w:val="28"/>
        </w:rPr>
        <w:t xml:space="preserve"> нарушения правил эксплуатации и содержания реабилитационного оборудования родитель/законный представитель возмещает Центру сумму понесенных убытков в порядке, определенном Договором и действующим </w:t>
      </w:r>
      <w:r>
        <w:rPr>
          <w:color w:val="000000"/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Федерации.</w:t>
      </w:r>
    </w:p>
    <w:p>
      <w:pPr>
        <w:pStyle w:val="ConsPlus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5. Ответственность.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Специалисты Службы проката несут полную персональную ответственность, предусмотренную действующим законодательством за: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качество организации работы по реализации краевой программы «Право быть равным»;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целевое и эффективное использование реабилитационного оборудования, приобретенного по краевой программе «Право быть равным»;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прав и законных интересов получателей услуг Службы проката Центра.</w:t>
      </w:r>
    </w:p>
    <w:sectPr>
      <w:type w:val="nextPage"/>
      <w:pgSz w:w="11906" w:h="16838"/>
      <w:pgMar w:left="1701" w:right="566" w:gutter="0" w:header="0" w:top="1425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;MS Mincho" w:cs="FreeSans;MS Mincho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outlineLvl w:val="1"/>
    </w:pPr>
    <w:rPr>
      <w:rFonts w:ascii="Times New Roman" w:hAnsi="Times New Roman" w:eastAsia="Droid Sans Fallback;MS Mincho" w:cs="FreeSans;MS Mincho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">
    <w:name w:val="Основной шрифт абзаца1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Style14">
    <w:name w:val="Символ нумерации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-">
    <w:name w:val="Hyperlink"/>
    <w:rPr>
      <w:color w:val="000080"/>
      <w:u w:val="single"/>
      <w:lang w:val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;MS Mincho" w:cs="FreeSans;MS Mincho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FreeSans;MS Mincho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FreeSans;MS Mincho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Style22">
    <w:name w:val="Обычный (веб)"/>
    <w:basedOn w:val="Normal"/>
    <w:qFormat/>
    <w:pPr>
      <w:widowControl/>
      <w:suppressAutoHyphens w:val="false"/>
      <w:spacing w:before="100" w:after="119"/>
    </w:pPr>
    <w:rPr>
      <w:rFonts w:ascii="Times New Roman" w:hAnsi="Times New Roman" w:eastAsia="Times New Roman" w:cs="Times New Roman"/>
      <w:kern w:val="2"/>
      <w:lang w:bidi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</TotalTime>
  <Application>LibreOffice/7.5.5.2$Linux_X86_64 LibreOffice_project/50$Build-2</Application>
  <AppVersion>15.0000</AppVersion>
  <Pages>5</Pages>
  <Words>1368</Words>
  <Characters>10670</Characters>
  <CharactersWithSpaces>12011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2012-12-10T08:08:00Z</dcterms:created>
  <dc:creator/>
  <dc:description/>
  <dc:language>ru-RU</dc:language>
  <cp:lastModifiedBy/>
  <cp:lastPrinted>2017-10-27T15:15:00Z</cp:lastPrinted>
  <dcterms:modified xsi:type="dcterms:W3CDTF">2024-04-09T13:58:09Z</dcterms:modified>
  <cp:revision>5</cp:revision>
  <dc:subject/>
  <dc:title/>
</cp:coreProperties>
</file>