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2"/>
          <w:szCs w:val="32"/>
        </w:rPr>
        <w:t>Содержание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Стр.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32"/>
          <w:szCs w:val="32"/>
        </w:rPr>
        <w:t>1. Пояснительная записка                                                       2-5</w:t>
      </w:r>
    </w:p>
    <w:p>
      <w:pPr>
        <w:pStyle w:val="style0"/>
      </w:pPr>
      <w:r>
        <w:rPr>
          <w:sz w:val="32"/>
          <w:szCs w:val="32"/>
        </w:rPr>
        <w:t>2. Тематический план                                                              6-7</w:t>
      </w:r>
    </w:p>
    <w:p>
      <w:pPr>
        <w:pStyle w:val="style0"/>
      </w:pPr>
      <w:r>
        <w:rPr>
          <w:sz w:val="32"/>
          <w:szCs w:val="32"/>
        </w:rPr>
        <w:t>3. Содержание программы</w:t>
        <w:tab/>
        <w:tab/>
        <w:tab/>
        <w:tab/>
        <w:tab/>
        <w:tab/>
        <w:t>8 -22</w:t>
      </w:r>
    </w:p>
    <w:p>
      <w:pPr>
        <w:pStyle w:val="style0"/>
      </w:pPr>
      <w:r>
        <w:rPr>
          <w:sz w:val="32"/>
          <w:szCs w:val="32"/>
        </w:rPr>
        <w:t>4. Перечень практических и семинарских занятий              23</w:t>
      </w:r>
    </w:p>
    <w:p>
      <w:pPr>
        <w:pStyle w:val="style0"/>
      </w:pPr>
      <w:r>
        <w:rPr>
          <w:sz w:val="32"/>
          <w:szCs w:val="32"/>
        </w:rPr>
        <w:t>5. Учебно-методическое обеспечение                                   24-25</w:t>
      </w:r>
    </w:p>
    <w:p>
      <w:pPr>
        <w:pStyle w:val="style0"/>
      </w:pPr>
      <w:r>
        <w:rPr>
          <w:sz w:val="32"/>
          <w:szCs w:val="32"/>
        </w:rPr>
        <w:t>6. Приложения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ПОЯСНИТЕЛЬНАЯ  ЗАПИСКА</w:t>
      </w:r>
    </w:p>
    <w:p>
      <w:pPr>
        <w:pStyle w:val="style0"/>
      </w:pPr>
      <w:r>
        <w:rPr/>
      </w:r>
    </w:p>
    <w:p>
      <w:pPr>
        <w:pStyle w:val="style0"/>
        <w:ind w:firstLine="708" w:left="0" w:right="0"/>
        <w:jc w:val="both"/>
      </w:pPr>
      <w:r>
        <w:rPr/>
        <w:t>Профессиональное мастерство работников социальных служб является фактором, в решающей степени определяющим качество оказания социальных услуг. Стремление социального работника глубоко овладевать необходимыми знаниями и умениями, постоянно совершенствовать их, показывает, что работники имеют высокий уровень мастерства – хорошо осознают важность теоретической подготовки и постоянно пополняют знания: читают методическую литературу, пользуются материалами методического кабинета. Без профессиональных знаний, умений и навыков социальный работник не сможет стать профессионалом.</w:t>
      </w:r>
    </w:p>
    <w:p>
      <w:pPr>
        <w:pStyle w:val="style0"/>
        <w:ind w:firstLine="708" w:left="0" w:right="0"/>
        <w:jc w:val="both"/>
      </w:pPr>
      <w:r>
        <w:rPr/>
        <w:t>В современном мире трудно переоценить роль обеспечения населения качественным и своевременным социальным обслуживанием. Вместе с тем, организация качественной социальной помощи сопровождается множеством проблем. Огромная степень ответственности за выполняемую работу и несоизмеримая с ней низкая оплата труда являются основными причинами высокой текучести кадров в учреждениях социального обслуживания. Социальная работа  характеризуется еще одной важной составляющей – профессиональной коммуникацией. Под профессиональной коммуникацией понимается специфика коммуникативных навыков, определяемых профессиями, чьим существенным компонентом является обязанность вступать в коммуникацию, взаимодействие.</w:t>
      </w:r>
    </w:p>
    <w:p>
      <w:pPr>
        <w:pStyle w:val="style40"/>
        <w:spacing w:after="0" w:before="0"/>
        <w:ind w:firstLine="708" w:left="0" w:right="0"/>
        <w:contextualSpacing w:val="false"/>
        <w:jc w:val="both"/>
      </w:pPr>
      <w:r>
        <w:rPr>
          <w:sz w:val="28"/>
          <w:szCs w:val="28"/>
        </w:rPr>
        <w:t>Специфика социальной работы в том, что при решении стоящих перед ней проблем она прямо или косвенно затрагивает все формы и виды общественных отношений и деятельности людей, все стороны общества. Выявление и решение этих проблем осуществляется посредством установления и поддержания контактов с представителями государственных служб, общественных организаций и объединений, гражданами и социальными группами, нуждающимися в помощи, защите, поддержке. Это требует высокого развития у работников социальных служб коммуникативной компетентности, профессиональных практических умений, необходимых для эффективного взаимодействия со всеми участниками социальной коммуникации.</w:t>
      </w:r>
    </w:p>
    <w:p>
      <w:pPr>
        <w:pStyle w:val="style0"/>
        <w:ind w:firstLine="708" w:left="0" w:right="0"/>
        <w:jc w:val="both"/>
      </w:pPr>
      <w:r>
        <w:rPr/>
        <w:t xml:space="preserve">Для совершенствования у социальных работников профессиональных компетенций, в ГБУСО «Предгорный комплексный центр социального обслуживания населения» создана Школа социального работника. </w:t>
      </w:r>
    </w:p>
    <w:p>
      <w:pPr>
        <w:pStyle w:val="style0"/>
        <w:ind w:firstLine="708" w:left="0" w:right="0"/>
        <w:jc w:val="both"/>
      </w:pPr>
      <w:r>
        <w:rPr/>
        <w:t>Программа Школы нацелена на повышение уровня профессиональной подготовки  социальных  и медицинских работников  отделений центра социального и социально-медицинского обслуживания на дому, отделений временного проживания граждан пожилого возраста и инвалидов, формирование, систематизацию, обобщение профессиональных знаний, умений, на ознакомление социальных работников с изменениями в законодательстве в сфере социальной защиты граждан пожилого возраста  и инвалидов, обучение современным технологиям помощи на дому, а так же на развитие навыков конструктивного взаимодействия с престарелыми людьми и инвалидами, повышение уровня информированности и медико-валеологической культуры работников социальной службы,</w:t>
      </w:r>
      <w:r>
        <w:rPr>
          <w:sz w:val="24"/>
          <w:szCs w:val="24"/>
          <w:lang w:eastAsia="ru-RU"/>
        </w:rPr>
        <w:t xml:space="preserve"> </w:t>
      </w:r>
      <w:r>
        <w:rPr>
          <w:lang w:eastAsia="ru-RU"/>
        </w:rPr>
        <w:t>их психологической устойчивости</w:t>
      </w:r>
      <w:r>
        <w:rPr/>
        <w:t xml:space="preserve"> к социальной работе.</w:t>
      </w:r>
    </w:p>
    <w:p>
      <w:pPr>
        <w:pStyle w:val="style0"/>
        <w:jc w:val="both"/>
      </w:pPr>
      <w:r>
        <w:rPr/>
        <w:tab/>
        <w:t>Актуальность работы  Школы обусловлена отсутствием у большинства социальных работников специального профессионального образования, развитием у многих социальных работников с большим стажем работы «синдрома профессионального выгорания», имеющими место изменениями в законодательстве, регламентирующем процессы социальной защиты населения.</w:t>
      </w:r>
    </w:p>
    <w:p>
      <w:pPr>
        <w:pStyle w:val="style0"/>
        <w:jc w:val="both"/>
      </w:pPr>
      <w:r>
        <w:rPr/>
        <w:tab/>
        <w:t>Разработке содержания программы предшествовало проведение анкетирования социальных и медицинских работников с целью выявления затруднений в их деятельности (приложение 2). По окончанию обучения обучающимся будет предложено итоговое анкетирование, целью которого является оценка слушателями организации деятельности «Школы социального работника» и выработка предложений по организации работы на следующий год (приложение 3).</w:t>
      </w:r>
    </w:p>
    <w:p>
      <w:pPr>
        <w:pStyle w:val="style0"/>
        <w:jc w:val="both"/>
      </w:pPr>
      <w:r>
        <w:rPr/>
        <w:tab/>
        <w:t xml:space="preserve">Задачи Школы социального работника: </w:t>
      </w:r>
    </w:p>
    <w:p>
      <w:pPr>
        <w:pStyle w:val="style37"/>
        <w:numPr>
          <w:ilvl w:val="0"/>
          <w:numId w:val="1"/>
        </w:numPr>
        <w:jc w:val="both"/>
      </w:pPr>
      <w:r>
        <w:rPr>
          <w:lang w:eastAsia="ru-RU"/>
        </w:rPr>
        <w:t>Изучение и анализ социальных, профессиональных и психологических проблем социальных работников.</w:t>
      </w:r>
    </w:p>
    <w:p>
      <w:pPr>
        <w:pStyle w:val="style37"/>
        <w:numPr>
          <w:ilvl w:val="0"/>
          <w:numId w:val="1"/>
        </w:numPr>
        <w:jc w:val="both"/>
      </w:pPr>
      <w:r>
        <w:rPr/>
        <w:t>Повышение эмоционально-психологической устойчивости социальных работников, профилактика синдрома профессионального выгорания.</w:t>
      </w:r>
    </w:p>
    <w:p>
      <w:pPr>
        <w:pStyle w:val="style37"/>
        <w:numPr>
          <w:ilvl w:val="0"/>
          <w:numId w:val="1"/>
        </w:numPr>
        <w:jc w:val="both"/>
      </w:pPr>
      <w:r>
        <w:rPr/>
        <w:t>Ознакомление с законодательством в сфере правового обеспечения социального обслуживания и социальной защиты граждан пожилого возраста и инвалидов.</w:t>
      </w:r>
    </w:p>
    <w:p>
      <w:pPr>
        <w:pStyle w:val="style37"/>
        <w:numPr>
          <w:ilvl w:val="0"/>
          <w:numId w:val="1"/>
        </w:numPr>
        <w:jc w:val="both"/>
      </w:pPr>
      <w:r>
        <w:rPr/>
        <w:t>Уточнение и систематизация знаний по основам социальной работы.</w:t>
      </w:r>
    </w:p>
    <w:p>
      <w:pPr>
        <w:pStyle w:val="style37"/>
        <w:numPr>
          <w:ilvl w:val="0"/>
          <w:numId w:val="1"/>
        </w:numPr>
        <w:jc w:val="both"/>
      </w:pPr>
      <w:r>
        <w:rPr/>
        <w:t>Формирование глубокого понимания социальных, психологических и физиологических особенностей людей старшего поколения.</w:t>
      </w:r>
    </w:p>
    <w:p>
      <w:pPr>
        <w:pStyle w:val="style37"/>
        <w:numPr>
          <w:ilvl w:val="0"/>
          <w:numId w:val="1"/>
        </w:numPr>
        <w:jc w:val="both"/>
      </w:pPr>
      <w:r>
        <w:rPr/>
        <w:t xml:space="preserve">Ознакомление с современными технологиями геронтологической помощи и ухода на дому и в условиях стационара. </w:t>
      </w:r>
    </w:p>
    <w:p>
      <w:pPr>
        <w:pStyle w:val="style37"/>
        <w:numPr>
          <w:ilvl w:val="0"/>
          <w:numId w:val="1"/>
        </w:numPr>
        <w:jc w:val="both"/>
      </w:pPr>
      <w:r>
        <w:rPr/>
        <w:t>Развитие навыков конструктивного  взаимодействия с пожилыми людьми и инвалидами.</w:t>
      </w:r>
    </w:p>
    <w:p>
      <w:pPr>
        <w:pStyle w:val="style0"/>
        <w:jc w:val="both"/>
      </w:pPr>
      <w:r>
        <w:rPr/>
        <w:tab/>
        <w:t xml:space="preserve">В Школе социального работника предусмотрены две формы организации обучения сотрудников: стационарная и выездная. Стационарные занятия проводятся в Центре социального обслуживания  согласно </w:t>
      </w:r>
      <w:r>
        <w:rPr/>
        <w:t>расписанию</w:t>
      </w:r>
      <w:r>
        <w:rPr/>
        <w:t>. Выездная форма позволяет охватить обучением социальных работников, обслуживающих население во всех населенных пунктах Предгорного района и  предполагает выезды в отделения Центра по месту расположения.</w:t>
      </w:r>
    </w:p>
    <w:p>
      <w:pPr>
        <w:pStyle w:val="style0"/>
        <w:ind w:firstLine="708" w:left="0" w:right="0"/>
        <w:jc w:val="both"/>
      </w:pPr>
      <w:r>
        <w:rPr/>
        <w:t>К проведению занятий в Школе социального работника привлекаются специалисты учреждений и организаций, являющихся социальными партнерами Центра. Это позволяет дополнить содержание программы Школы социального работника информацией об особенностях пенсионного обеспечения, банковского, торгового, бытового, медицинского обслуживания граждан пожилого возраста и инвалидов.</w:t>
      </w:r>
    </w:p>
    <w:p>
      <w:pPr>
        <w:pStyle w:val="style0"/>
        <w:jc w:val="both"/>
      </w:pPr>
      <w:r>
        <w:rPr/>
        <w:tab/>
        <w:t xml:space="preserve">В результате освоения программы Школы слушатели должны: </w:t>
      </w:r>
    </w:p>
    <w:p>
      <w:pPr>
        <w:pStyle w:val="style0"/>
        <w:jc w:val="both"/>
      </w:pPr>
      <w:r>
        <w:rPr>
          <w:i/>
        </w:rPr>
        <w:t xml:space="preserve"> </w:t>
      </w:r>
      <w:r>
        <w:rPr>
          <w:i/>
        </w:rPr>
        <w:tab/>
        <w:t xml:space="preserve">знать: </w:t>
      </w:r>
    </w:p>
    <w:p>
      <w:pPr>
        <w:pStyle w:val="style0"/>
        <w:jc w:val="both"/>
      </w:pPr>
      <w:r>
        <w:rPr/>
        <w:t>-  законодательство РФ и СК в сфере социальной защиты населения;</w:t>
      </w:r>
    </w:p>
    <w:p>
      <w:pPr>
        <w:pStyle w:val="style0"/>
        <w:jc w:val="both"/>
      </w:pPr>
      <w:r>
        <w:rPr/>
        <w:t>- актуальные  социально-экономические проблемы старения и старости на современном этапе развития российского общества;</w:t>
      </w:r>
    </w:p>
    <w:p>
      <w:pPr>
        <w:pStyle w:val="style0"/>
        <w:jc w:val="both"/>
      </w:pPr>
      <w:r>
        <w:rPr/>
        <w:t>- основы теории и практики предоставления социально-геронтологических  услуг населению;</w:t>
      </w:r>
    </w:p>
    <w:p>
      <w:pPr>
        <w:pStyle w:val="style0"/>
        <w:jc w:val="both"/>
      </w:pPr>
      <w:r>
        <w:rPr/>
        <w:t>- основные принципы и правила ухода за пожилыми людьми и инвалидами;</w:t>
      </w:r>
    </w:p>
    <w:p>
      <w:pPr>
        <w:pStyle w:val="style0"/>
        <w:jc w:val="both"/>
      </w:pPr>
      <w:r>
        <w:rPr/>
        <w:t>- особенности социальной работы в сельской местности;</w:t>
      </w:r>
    </w:p>
    <w:p>
      <w:pPr>
        <w:pStyle w:val="style0"/>
        <w:jc w:val="both"/>
      </w:pPr>
      <w:r>
        <w:rPr/>
        <w:t>- принципы профессиональной этики;</w:t>
      </w:r>
    </w:p>
    <w:p>
      <w:pPr>
        <w:pStyle w:val="style0"/>
        <w:jc w:val="both"/>
      </w:pPr>
      <w:r>
        <w:rPr/>
        <w:t>- способы урегулирования конфликтных ситуаций.</w:t>
      </w:r>
    </w:p>
    <w:p>
      <w:pPr>
        <w:pStyle w:val="style0"/>
        <w:ind w:firstLine="708" w:left="0" w:right="0"/>
        <w:jc w:val="both"/>
      </w:pPr>
      <w:r>
        <w:rPr>
          <w:i/>
        </w:rPr>
        <w:t xml:space="preserve"> </w:t>
      </w:r>
      <w:r>
        <w:rPr>
          <w:i/>
        </w:rPr>
        <w:t xml:space="preserve">уметь: </w:t>
      </w:r>
    </w:p>
    <w:p>
      <w:pPr>
        <w:pStyle w:val="style0"/>
        <w:jc w:val="both"/>
      </w:pPr>
      <w:r>
        <w:rPr/>
        <w:t>- выбирать из широкого спектра технологий социальной работы с пожилыми людьми наиболее оптимальные и отвечающие удовлетворению потребностей различных категорий населения старшего возраста;</w:t>
      </w:r>
    </w:p>
    <w:p>
      <w:pPr>
        <w:pStyle w:val="style0"/>
        <w:jc w:val="both"/>
      </w:pPr>
      <w:r>
        <w:rPr/>
        <w:t>- осуществлять общий уход за пожилыми людьми и инвалидами;</w:t>
      </w:r>
    </w:p>
    <w:p>
      <w:pPr>
        <w:pStyle w:val="style0"/>
        <w:jc w:val="both"/>
      </w:pPr>
      <w:r>
        <w:rPr/>
        <w:t>- качественно осуществлять социальное обслуживание пожилых граждан и инвалидов;</w:t>
      </w:r>
    </w:p>
    <w:p>
      <w:pPr>
        <w:pStyle w:val="style0"/>
        <w:jc w:val="both"/>
      </w:pPr>
      <w:r>
        <w:rPr/>
        <w:t>- налаживать эффективное взаимодействие с пожилыми людьми;</w:t>
      </w:r>
    </w:p>
    <w:p>
      <w:pPr>
        <w:pStyle w:val="style0"/>
        <w:jc w:val="both"/>
      </w:pPr>
      <w:r>
        <w:rPr/>
        <w:t>- предупреждать возникновение и развитие конфликтных ситуаций;</w:t>
      </w:r>
    </w:p>
    <w:p>
      <w:pPr>
        <w:pStyle w:val="style0"/>
        <w:jc w:val="both"/>
      </w:pPr>
      <w:r>
        <w:rPr/>
        <w:t>- привлекать клиентов к активной деятельности и общению.</w:t>
      </w:r>
    </w:p>
    <w:p>
      <w:pPr>
        <w:pStyle w:val="style0"/>
        <w:jc w:val="both"/>
      </w:pPr>
      <w:r>
        <w:rPr/>
        <w:tab/>
        <w:t>Освоение программы рассчитано на триместр (</w:t>
      </w:r>
      <w:r>
        <w:rPr/>
        <w:t>3</w:t>
      </w:r>
      <w:r>
        <w:rPr/>
        <w:t xml:space="preserve"> месяца). Объем обязательной нагрузки – 36 часов. </w:t>
      </w:r>
    </w:p>
    <w:p>
      <w:pPr>
        <w:pStyle w:val="style0"/>
        <w:jc w:val="both"/>
      </w:pPr>
      <w:r>
        <w:rPr/>
        <w:tab/>
        <w:t xml:space="preserve">Кадровое обеспечение программы: директор Центра, заместители директора, заведующий ОМО,   специалисты ОМО, психолог, специалист по охране труда, врач, медицинская сестра, юрист.  К проведению занятий привлекаются специалисты Пятигорского филиала Российского государственного социального университета и специалисты УТСЗН по Предгорному району, Сбербанка РФ, Управления пенсионного фонда РФ по Предгорному району, управления фонда социального страхования по Предгорному району и др.  </w:t>
      </w:r>
    </w:p>
    <w:p>
      <w:pPr>
        <w:pStyle w:val="style0"/>
        <w:jc w:val="both"/>
      </w:pPr>
      <w:r>
        <w:rPr/>
        <w:tab/>
        <w:t xml:space="preserve">Формы контроля: практические работы, тестирование, зачет, семинарские занятия. По окончанию обучения проводится </w:t>
      </w:r>
      <w:r>
        <w:rPr>
          <w:lang w:eastAsia="ru-RU"/>
        </w:rPr>
        <w:t xml:space="preserve"> итоговое собеседование (тестирование) слушателей по результатам которого выдаются сертификаты,</w:t>
      </w:r>
      <w:r>
        <w:rPr/>
        <w:t xml:space="preserve"> подтверждающие успешное освоение программы. Наличие сертификата об освоении программы Школы социального работника   является необходимым условием для последующей аттестации работников.</w:t>
      </w:r>
    </w:p>
    <w:p>
      <w:pPr>
        <w:pStyle w:val="style0"/>
        <w:ind w:firstLine="708" w:left="0" w:right="0"/>
        <w:jc w:val="both"/>
      </w:pPr>
      <w:r>
        <w:rPr/>
        <w:t>Ожидаемым результатом работы «Школы социального работника» является:</w:t>
      </w:r>
    </w:p>
    <w:p>
      <w:pPr>
        <w:pStyle w:val="style0"/>
        <w:ind w:firstLine="708" w:left="0" w:right="0"/>
        <w:jc w:val="both"/>
      </w:pPr>
      <w:r>
        <w:rPr/>
        <w:t>-  повышение профессионализма социальных работников;</w:t>
      </w:r>
    </w:p>
    <w:p>
      <w:pPr>
        <w:pStyle w:val="style0"/>
        <w:ind w:firstLine="708" w:left="0" w:right="0"/>
        <w:jc w:val="both"/>
      </w:pPr>
      <w:r>
        <w:rPr/>
        <w:t>- расширение их знаний в сфере социального обслуживания, социальной медицины и социальной психологии;</w:t>
      </w:r>
    </w:p>
    <w:p>
      <w:pPr>
        <w:pStyle w:val="style0"/>
        <w:ind w:firstLine="708" w:left="0" w:right="0"/>
        <w:jc w:val="both"/>
      </w:pPr>
      <w:r>
        <w:rPr/>
        <w:t>- повышение уровня психологической компетентности;</w:t>
      </w:r>
    </w:p>
    <w:p>
      <w:pPr>
        <w:pStyle w:val="style0"/>
        <w:ind w:firstLine="708" w:left="0" w:right="0"/>
        <w:jc w:val="both"/>
      </w:pPr>
      <w:r>
        <w:rPr/>
        <w:t>- выработка умений профилактики и разрешения конфликтных ситуаций;</w:t>
      </w:r>
    </w:p>
    <w:p>
      <w:pPr>
        <w:pStyle w:val="style0"/>
        <w:ind w:firstLine="708" w:left="0" w:right="0"/>
        <w:jc w:val="both"/>
      </w:pPr>
      <w:r>
        <w:rPr/>
        <w:t>- выработка умений оказания клиентам психологической поддержки;</w:t>
      </w:r>
    </w:p>
    <w:p>
      <w:pPr>
        <w:pStyle w:val="style0"/>
        <w:ind w:firstLine="708" w:left="0" w:right="0"/>
        <w:jc w:val="both"/>
      </w:pPr>
      <w:r>
        <w:rPr/>
        <w:t>- выработка умений саморегуляции.</w:t>
      </w:r>
    </w:p>
    <w:p>
      <w:pPr>
        <w:pStyle w:val="style0"/>
        <w:ind w:firstLine="708" w:left="0" w:right="0"/>
        <w:jc w:val="both"/>
      </w:pPr>
      <w:r>
        <w:rPr/>
        <w:t>Критерии оценки успешности работы «Школы социального работника»:</w:t>
      </w:r>
    </w:p>
    <w:p>
      <w:pPr>
        <w:pStyle w:val="style0"/>
        <w:ind w:firstLine="708" w:left="0" w:right="0"/>
        <w:jc w:val="both"/>
      </w:pPr>
      <w:r>
        <w:rPr/>
        <w:t>- посещаемость, результативность прохождения разделов программы;</w:t>
      </w:r>
    </w:p>
    <w:p>
      <w:pPr>
        <w:pStyle w:val="style0"/>
        <w:ind w:firstLine="708" w:left="0" w:right="0"/>
        <w:jc w:val="both"/>
      </w:pPr>
      <w:r>
        <w:rPr/>
        <w:t>- активность участия в различных видах занятий.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center"/>
      </w:pPr>
      <w:r>
        <w:rPr/>
        <w:t>ЭТАПЫ РЕАЛИЗАЦИИ ПРОГРАММЫ</w:t>
      </w:r>
    </w:p>
    <w:p>
      <w:pPr>
        <w:pStyle w:val="style0"/>
        <w:ind w:firstLine="708" w:left="0" w:right="0"/>
        <w:jc w:val="center"/>
      </w:pPr>
      <w:r>
        <w:rPr/>
      </w:r>
    </w:p>
    <w:p>
      <w:pPr>
        <w:pStyle w:val="style0"/>
        <w:ind w:firstLine="708" w:left="0" w:right="0"/>
        <w:jc w:val="both"/>
      </w:pPr>
      <w:r>
        <w:rPr/>
        <w:t>1 этап — Подготовительный. Разработка программы, презентация программы перед заведующими отделений. (Объяснение актуальности,целях, задачах программы, мероприятиях и методах работы с социальными работниками).</w:t>
      </w:r>
    </w:p>
    <w:p>
      <w:pPr>
        <w:pStyle w:val="style0"/>
        <w:ind w:firstLine="708" w:left="0" w:right="0"/>
        <w:jc w:val="both"/>
      </w:pPr>
      <w:r>
        <w:rPr/>
        <w:t>2 этап — Основной. Реализация программы.</w:t>
      </w:r>
    </w:p>
    <w:p>
      <w:pPr>
        <w:pStyle w:val="style0"/>
        <w:ind w:firstLine="708" w:left="0" w:right="0"/>
        <w:jc w:val="both"/>
      </w:pPr>
      <w:r>
        <w:rPr/>
        <w:t>3 этап — Завершающий. Подведение итогов работы.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</w:r>
    </w:p>
    <w:p>
      <w:pPr>
        <w:pStyle w:val="style0"/>
        <w:jc w:val="both"/>
      </w:pPr>
      <w:r>
        <w:rPr/>
        <w:tab/>
        <w:tab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Тематический план «Школы социального работника»</w:t>
      </w:r>
    </w:p>
    <w:p>
      <w:pPr>
        <w:pStyle w:val="style0"/>
        <w:jc w:val="center"/>
      </w:pPr>
      <w:r>
        <w:rPr/>
        <w:t>для отделений ОСО и СОС-МО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28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74"/>
        <w:gridCol w:w="5114"/>
        <w:gridCol w:w="1019"/>
        <w:gridCol w:w="1424"/>
        <w:gridCol w:w="1558"/>
      </w:tblGrid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Наименование </w:t>
            </w:r>
          </w:p>
          <w:p>
            <w:pPr>
              <w:pStyle w:val="style0"/>
              <w:jc w:val="center"/>
            </w:pPr>
            <w:r>
              <w:rPr/>
              <w:t>разделов и тем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Всего часов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Теоретич.</w:t>
            </w:r>
          </w:p>
          <w:p>
            <w:pPr>
              <w:pStyle w:val="style0"/>
              <w:jc w:val="both"/>
            </w:pPr>
            <w:r>
              <w:rPr/>
              <w:t>занятия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Практич.</w:t>
            </w:r>
          </w:p>
          <w:p>
            <w:pPr>
              <w:pStyle w:val="style0"/>
              <w:jc w:val="both"/>
            </w:pPr>
            <w:r>
              <w:rPr/>
              <w:t>занятия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Правовая основа социального обслуживания и деятельности социального работника.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1.1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Законы РФ, нормативные документы МСЗН Ставропольского края, права граждан при получении социальных услуг.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051"/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1.2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hd w:fill="FFFFFF" w:val="clear"/>
              </w:rPr>
              <w:t>Система социального обслуживания в Ставропольском крае. Деятельность ГБУСО «Предгорный КЦСОН» (структура, направления работы, применение технологий социального обслуживания, использование  инноваций), «Дорожная карта учреждения.)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1.3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Межведомственное взаимодействие в социальном обслуживании.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1.4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Правовые основы охраны труда социального работника (проведение противопожарных мероприятий, организация работы по действиям в условиях ЧС, угрозы теракта и др.).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1.5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Порядок приема на работу, увольнения с работы, предоставления отпусков социальным  работникам.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1.6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Порядок выплат работнику в случае временной нетрудоспособности.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1.7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Юридический аспект социальной защиты пожилых граждан и инвалидов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2.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Социальная работа с клиентами.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2.1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Регламент предоставления социальных услуг. 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2.2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Требования к ведению документации по социальному обслуживанию клиентов.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2.3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Обеспечение безопасности жизнедеятельности   клиентов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Психологические основы профессиональной  деятельности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6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3.1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Предупреждение  синдрома профессионального выгорания.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3.2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Психологическая характеристика пожилого возраста.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3.3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Особенности деятельности и общения социального работника. 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3.4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Профилактика конфликтов в профессиональной деятельности.  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3.5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Влияние самооценки на деятельность социального работника.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3.6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Профилактика энергетического вампиризма в деятельности социального работника.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3.7</w:t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Психологический практикум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4.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Основы профессиональной этики  социального работника.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4.1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Принципы профессиональной этики. Кодекс этики социального работника.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4.2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Имидж социального работника.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5.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Организация здорового образа жизни пожилых людей. Уход за пожилыми людьми.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5.1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Мотивация к ведению здорового образа жизни у пожилых людей. (профилактика обострения  заболеваний, использование оздоровительных методик).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5.2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Организация здорового питания в пожилом возрасте.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5.3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Организация общего ухода за пожилыми людьми и инвалидами.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5.4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Оказание первой доврачебной помощи при неотложных состояниях.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5.5.</w:t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Организация активного досуга пожилых людей.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511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b/>
                <w:bCs/>
              </w:rPr>
              <w:t>Зачет</w:t>
            </w:r>
          </w:p>
        </w:tc>
        <w:tc>
          <w:tcPr>
            <w:tcW w:type="dxa" w:w="101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type="dxa" w:w="14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type="dxa" w:w="15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51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/>
              <w:t>Итого:</w:t>
            </w:r>
          </w:p>
        </w:tc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36</w:t>
            </w:r>
          </w:p>
        </w:tc>
        <w:tc>
          <w:tcPr>
            <w:tcW w:type="dxa" w:w="14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14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22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СОДЕРЖАНИЕ ПРОГРАММЫ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  <w:t>Раздел 1. Правовая основа социального обслуживания и деятельности социального работника.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1.1 Законы РФ, нормативные документы МСЗН Ставропольского края, права граждан при получении социальных услуг.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Роль социальной защиты населения  в современных условиях. </w:t>
        <w:tab/>
        <w:t>Законодательная база системы социальной защиты населения. Основные положения Федерального закона РФ «О социальном обслуживании граждан пожилого возраста и инвалидов» 02.08.1995 №122-ФЗ ( в ред. Федеральных законов от 10.01.2003 № 15-ФЗ, от 22.08.2004 № 122 ФЗ); Постановление Правительства СК от 31.08.2005 г. № 106-п « О социальном обслуживании населения в СК» с изм. и доп. От 10.07.2006 г., 26.02.2007 г.,  26.02.2008 г., 03.09.2012 г.; ФЗ «О ветеранах» от 02.01.2000 № 40-ФЗ  и др. нормативно-правовые акты МСЗН СК.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Национальные стандарты РФ социального обслуживания населения: </w:t>
      </w:r>
    </w:p>
    <w:p>
      <w:pPr>
        <w:pStyle w:val="style0"/>
        <w:jc w:val="both"/>
      </w:pPr>
      <w:r>
        <w:rPr>
          <w:sz w:val="28"/>
          <w:szCs w:val="28"/>
        </w:rPr>
        <w:t>- ГОСТ Р 52 142 — 2003 «Качество социальных услуг»;</w:t>
      </w:r>
    </w:p>
    <w:p>
      <w:pPr>
        <w:pStyle w:val="style0"/>
        <w:jc w:val="both"/>
      </w:pPr>
      <w:r>
        <w:rPr>
          <w:sz w:val="28"/>
          <w:szCs w:val="28"/>
        </w:rPr>
        <w:t>- ГОСТ Р 52 143 - 2003 «Основные виды социальных услуг»;</w:t>
      </w:r>
    </w:p>
    <w:p>
      <w:pPr>
        <w:pStyle w:val="style0"/>
        <w:jc w:val="both"/>
      </w:pPr>
      <w:r>
        <w:rPr>
          <w:sz w:val="28"/>
          <w:szCs w:val="28"/>
        </w:rPr>
        <w:t>- ГОСТ Р 52496 - 2005 «Контроль качества социальных услуг»;</w:t>
      </w:r>
    </w:p>
    <w:p>
      <w:pPr>
        <w:pStyle w:val="style0"/>
        <w:jc w:val="both"/>
      </w:pPr>
      <w:r>
        <w:rPr>
          <w:sz w:val="28"/>
          <w:szCs w:val="28"/>
        </w:rPr>
        <w:t>- ГОСТ Р 52 884 - 2007 «Порядок и условия предоставления социальных услуг гражданам пожилого возраста и инвалидам»;</w:t>
      </w:r>
    </w:p>
    <w:p>
      <w:pPr>
        <w:pStyle w:val="style0"/>
        <w:jc w:val="both"/>
      </w:pPr>
      <w:r>
        <w:rPr>
          <w:sz w:val="28"/>
          <w:szCs w:val="28"/>
        </w:rPr>
        <w:t>- ГОСТ Р 52 883 — 2007 « Требования к персоналу учреждения социального обслуживания»;</w:t>
      </w:r>
    </w:p>
    <w:p>
      <w:pPr>
        <w:pStyle w:val="style0"/>
        <w:jc w:val="both"/>
      </w:pPr>
      <w:r>
        <w:rPr>
          <w:sz w:val="28"/>
          <w:szCs w:val="28"/>
        </w:rPr>
        <w:t>- ГОСТ Р 53 088 — 2008 « Социальные услуги гражданам пожилого возраста»;</w:t>
      </w:r>
    </w:p>
    <w:p>
      <w:pPr>
        <w:pStyle w:val="style0"/>
        <w:jc w:val="both"/>
      </w:pPr>
      <w:r>
        <w:rPr>
          <w:sz w:val="28"/>
          <w:szCs w:val="28"/>
        </w:rPr>
        <w:t>- ГОСТ Р 53 347 — 2009 « Контроль качества социальных услуг гражданам пожилого возраста»;</w:t>
      </w:r>
    </w:p>
    <w:p>
      <w:pPr>
        <w:pStyle w:val="style0"/>
        <w:jc w:val="both"/>
      </w:pPr>
      <w:r>
        <w:rPr>
          <w:sz w:val="28"/>
          <w:szCs w:val="28"/>
        </w:rPr>
        <w:t>- ГОСТ Р 53 349 — 2009 «Реабилитационные услуги гражданам пожилого возраста и инвалидам»;</w:t>
      </w:r>
    </w:p>
    <w:p>
      <w:pPr>
        <w:pStyle w:val="style0"/>
        <w:jc w:val="both"/>
      </w:pPr>
      <w:r>
        <w:rPr>
          <w:sz w:val="28"/>
          <w:szCs w:val="28"/>
        </w:rPr>
        <w:t>- Государственный стандарт СК «Социальное и социально-медицинское обслуживание на дому граждан пожилого возраста и инвалидов»;</w:t>
      </w:r>
    </w:p>
    <w:p>
      <w:pPr>
        <w:pStyle w:val="style0"/>
        <w:jc w:val="both"/>
      </w:pPr>
      <w:r>
        <w:rPr>
          <w:sz w:val="28"/>
          <w:szCs w:val="28"/>
        </w:rPr>
        <w:t xml:space="preserve">-  Государственный стандарт СК «Стационарное социальное обслуживание граждан пожилого возраста и инвалидов».  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Принципы адресности и доступности и социальной поддержки. </w:t>
      </w:r>
    </w:p>
    <w:p>
      <w:pPr>
        <w:pStyle w:val="style0"/>
        <w:jc w:val="both"/>
      </w:pPr>
      <w:r>
        <w:rPr>
          <w:sz w:val="28"/>
          <w:szCs w:val="28"/>
        </w:rPr>
        <w:tab/>
        <w:t>Права граждан пожилого возраста и инвалидов в сфере социального обслуживания: на социальное обслуживание, при получении социальных услуг, на информацию в сфере социального обслуживания, согласие на обслуживание, отказ от обслуживания, конфиденциальность информации,  проживающих в стационарных учреждениях социального обслуживания. Формы социального обслуживания. Меры государственной поддержки социальных работников.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о роли социального обслуживания населения, принципы социального обслуживания, основные положения законов РФ и СК в сфере социального обслуживания населения, требования Постановлений и иных нормативно-правовых актов, регламентирующих осуществление профессиональной деятельности социального работника.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знание законодательных документов в работе.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Какова роль социального обслуживания в России в современных условиях?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Какими нормативно-правовыми документами регламентируется профессиональная деятельность социального работника?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 Каковы права граждан пожилого возраста и инвалидов в сфере социального обслуживания?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  Каковы основные формы социального обслуживания населения?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 Каковы права граждан, находящихся на социальном и специализированном социально-медицинском обслуживании на дому (стационарном обслуживании)?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Что означают принципы  адресности и доступности и социальной поддержки в социальном обслуживании?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Каковы меры социальной поддержки социальных работников?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1.2. Система социального обслуживания в Ставропольском крае. Деятельность ГБУСО «Предгорный КЦСОН».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>Система социального обслуживания в Ставропольском крае. Основные учреждения осуществляющие социальное обслуживание различных групп населения в Ставропольском крае. Особенности социальной работы в сельской местности. Деятельность ГБУСО «Предгорный КЦСОН»: структура учреждения, основные направления работы, использование технологий социального обслуживания, внедрение инноваций в социальном обслуживании, значение деятельности социального работника  для  учреждения. «Дорожная карта» ГБУСО «Предгорный КЦСОН».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систему социального обслуживания населения в Ставропольском крае; структуру, основные направления деятельности ГБУСО «Предгорный КЦСОН», основные и инновационные технологии социального обслуживания, используемые в учреждении, о значении собственной деятельности в  учреждении.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в работе полученные знания, активно внедрять в практику работы основные и инновационные технологии социального обслуживания населения.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Охарактеризуйте систему социального обслуживания в Ставропольском крае?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Назовите основные учреждения, осуществляющие социальное обслуживание различных групп населения.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Перечислите  субъектов межведомственного взаимодействия в социальном обслуживании в Предгорном районе?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Каковы способы межведомственного взаимодействия между субъектами социального обслуживания?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Какие подразделения входят в структуру ГБУСО «Предгорный КЦСОН»?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Какие технологии социального обслуживания используются в ГБУСО «Предгорный КЦСОН»?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Каково значение деятельности социального работника для учреждения социального обслуживания?</w:t>
      </w:r>
    </w:p>
    <w:p>
      <w:pPr>
        <w:pStyle w:val="style0"/>
        <w:jc w:val="both"/>
      </w:pPr>
      <w:r>
        <w:rPr>
          <w:shd w:fill="FFFFFF" w:val="clear"/>
        </w:rPr>
        <w:t>8. Что такое «Дорожная карта» учреждения? Каково её назначение?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1.3 Межведомственное взаимодействие в социальном обслуживании.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>Субъекты межведомственного взаимодействия социального обслуживания населения в Предгорном районе Ставропольского края. Способы межведомственного взаимодействия по социальной защите и обслуживанию населения. Содержание межведомственного взаимодействия с социальными партнерами.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субъекты и способы межведомственного взаимодействия в социальном обслуживании в Предгорном районе и Ставропольском крае; о роли и месте социального работника в межведомственном взаимодействии, касающемся вопросов социальной защиты и обслуживания населения.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в работе полученные знания, активно внедрять в практику работы способы эффективного межведомственного взаимодействия.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Перечислите  субъектов межведомственного взаимодействия в социальном обслуживании в Предгорном районе?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Каковы способы межведомственного взаимодействия между субъектами социального обслуживания?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Для решения каких вопросов возникает необходимость взаимодействия с социальными партнерами?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Приведите примеры необходимости межведомственного взаимодействия в в процессе социального обслуживания клиентов вашего отделения.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 xml:space="preserve">Тема 1.4. </w:t>
      </w:r>
      <w:bookmarkStart w:id="0" w:name="__DdeLink__1134_1276260827"/>
      <w:r>
        <w:rPr>
          <w:b/>
          <w:bCs/>
          <w:sz w:val="28"/>
          <w:szCs w:val="28"/>
        </w:rPr>
        <w:t>Правовые основы охраны труда социального работника.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>Основные положения об охране труда.  Служба охраны труда в ГБУСО «Предгорный КЦСОН». Требования охраны труда. Законодательное регулирование рабочего времени в целях обеспечения охраны труда. Обучение работников правилам по охране труда. Соблюдение требований техники безопасности в учреждении. Профилактика производственного травматизма. Профессиональные заболевания и их профилактика. Проведение противопожарных мероприятий, организация работы в условиях ЧС, угрозы теракта и др.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систему охраны труда в учреждении, основные требования охраны труда, техники безопасности и противопожарной защиты, периодичность прохождения инструктажей по охране труда, требования инструкции по охране труда и технике безопасности, способы профилактики производственного травматизма и профессиональных заболеваний, требования в проведению противопожарных мероприятий, организации работы в условиях ЧС, угрозы теракта и др.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в работе полученные знания, эффективно организовывать свое рабочее время в соответствии с требованиями охраны труда, соблюдать технику безопасности в процессе выполнения должностных обязанностей, адекватно выбрать тактику поведения в условиях ЧС.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Что входит в систему охраны туда в  ГБУСО «Предгорный КЦСОН»?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Какие требования охраны труда вам известны?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Что такое рабочее время?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Перечислите требования техники безопасности.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Каковы меры профилактики производственного травматизма?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Какова вероятность приобретения социальным работником профессиональных заболеваний?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Перечислите меры профилактики профессиональных заболеваний.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8. Каковы действия персонала учреждения при угрозе пожара и теракта?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bookmarkStart w:id="1" w:name="__DdeLink__2944_738246864"/>
      <w:bookmarkEnd w:id="0"/>
      <w:bookmarkEnd w:id="1"/>
      <w:r>
        <w:rPr>
          <w:b/>
          <w:bCs/>
        </w:rPr>
        <w:t>Тема 1.5. Порядок приема на работу, увольнения с работы, предоставления отпусков социальным работникам.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</w:rPr>
        <w:tab/>
      </w:r>
      <w:r>
        <w:rPr>
          <w:b w:val="false"/>
          <w:bCs w:val="false"/>
        </w:rPr>
        <w:t xml:space="preserve">Порядок приема на работу. Требования к документам при приеме на работу. </w:t>
      </w:r>
      <w:r>
        <w:rPr>
          <w:b w:val="false"/>
          <w:bCs w:val="false"/>
          <w:shd w:fill="FFFFFF" w:val="clear"/>
        </w:rPr>
        <w:t xml:space="preserve">Виды трудоустройства: постоянное, временное, сезонное. </w:t>
      </w:r>
      <w:r>
        <w:rPr>
          <w:b w:val="false"/>
          <w:bCs w:val="false"/>
        </w:rPr>
        <w:t xml:space="preserve">Трудовой договор, его виды.  Порядок увольнения с работы. Права граждан и работодателя при увольнении работника. Порядок предоставления отпусков социальным работникам. Продолжительность отпуска. Виды отпуска: ежегодный, учебный, </w:t>
      </w:r>
      <w:r>
        <w:rPr>
          <w:b w:val="false"/>
          <w:bCs w:val="false"/>
          <w:shd w:fill="FFFFFF" w:val="clear"/>
        </w:rPr>
        <w:t>без сохранения заработной платы, отпуск по беременности и родам, по уходу за ребенком.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 порядок приема на работу, т</w:t>
      </w:r>
      <w:r>
        <w:rPr>
          <w:b w:val="false"/>
          <w:bCs w:val="false"/>
          <w:sz w:val="28"/>
          <w:szCs w:val="28"/>
        </w:rPr>
        <w:t>ребования к оформлению документов при приеме на работу, п</w:t>
      </w:r>
      <w:r>
        <w:rPr>
          <w:b w:val="false"/>
          <w:bCs w:val="false"/>
          <w:sz w:val="28"/>
          <w:szCs w:val="28"/>
          <w:shd w:fill="FFFFFF" w:val="clear"/>
        </w:rPr>
        <w:t xml:space="preserve">рава социального работника при приеме и увольнении с работы, порядок </w:t>
      </w:r>
      <w:r>
        <w:rPr>
          <w:b w:val="false"/>
          <w:bCs w:val="false"/>
          <w:sz w:val="28"/>
          <w:szCs w:val="28"/>
        </w:rPr>
        <w:t xml:space="preserve">увольнения с работы, порядок предоставления отпусков работникам, продолжительность отпуска, права работников на различные виды отпуска: ежегодный, учебный, </w:t>
      </w:r>
      <w:r>
        <w:rPr>
          <w:b w:val="false"/>
          <w:bCs w:val="false"/>
          <w:sz w:val="28"/>
          <w:szCs w:val="28"/>
          <w:shd w:fill="FFFFFF" w:val="clear"/>
        </w:rPr>
        <w:t>без сохранения заработной платы, отпуск по беременности и родам, по уходу за ребенком.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</w:t>
      </w:r>
      <w:bookmarkStart w:id="2" w:name="__DdeLink__3050_1778480752"/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полученные знания,</w:t>
      </w:r>
      <w:bookmarkEnd w:id="2"/>
      <w:r>
        <w:rPr>
          <w:i w:val="false"/>
          <w:iCs w:val="false"/>
          <w:sz w:val="28"/>
          <w:szCs w:val="28"/>
          <w:u w:val="none"/>
        </w:rPr>
        <w:t xml:space="preserve"> правильно оформлять документы при приеме на работу, оформлении различных видов отпуска, увольнении с работы.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 xml:space="preserve">1. 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Каков порядок приема на работу в учреждение социального обслуживания населения?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2. Каково назначение трудового договора?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3. Через какое время работнику может быть предоставлен ежегодный оплачиваемый отпуск?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4. Кто и когда может имеет право на учебный отпуск? Как он оформляется?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5. Обязанности работодателя при предоставлении отпуска по беременности и родам?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6. Каков порядок увольнения с работы?</w:t>
      </w:r>
    </w:p>
    <w:p>
      <w:pPr>
        <w:pStyle w:val="style0"/>
        <w:jc w:val="both"/>
      </w:pPr>
      <w:bookmarkStart w:id="3" w:name="__DdeLink__2944_7382468641"/>
      <w:bookmarkStart w:id="4" w:name="__DdeLink__2944_7382468641"/>
      <w:bookmarkEnd w:id="4"/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hd w:fill="FFFFFF" w:val="clear"/>
        </w:rPr>
        <w:t>Тема 1.6.  Порядок выплат работнику в случае временной нетрудоспособности.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hd w:fill="FFFFFF" w:val="clear"/>
        </w:rPr>
        <w:tab/>
      </w:r>
      <w:r>
        <w:rPr>
          <w:b w:val="false"/>
          <w:bCs w:val="false"/>
          <w:shd w:fill="FFFFFF" w:val="clear"/>
        </w:rPr>
        <w:t>Причины нетрудоспособности. Федеральный закон от 29 декабря 2006 года № 255-ФЗ «Об обязательном социальном страховании на случай временной нетрудоспособности  и в связи с материнством». Виды страхового обеспечения. Минимальных размер оплаты труда. Пособие по временной нетрудоспособности. Пособия по уходу за членами семьи. Обеспечение пособиями по временной нетрудоспособности. Условия и продолжительность выплаты пособия по временной нетрудоспособности. Основания для отказа в назначении пособия по временной нетрудоспособности. Пособие по беременности и родам. Единовременные пособия. Назначения, исчисление и выплата пособий.</w:t>
      </w:r>
    </w:p>
    <w:p>
      <w:pPr>
        <w:pStyle w:val="style0"/>
        <w:jc w:val="both"/>
      </w:pPr>
      <w:r>
        <w:rPr>
          <w:sz w:val="28"/>
          <w:szCs w:val="28"/>
          <w:shd w:fill="FFFFFF" w:val="clear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  <w:shd w:fill="FFFFFF" w:val="clear"/>
        </w:rPr>
        <w:t>знать:</w:t>
      </w:r>
      <w:r>
        <w:rPr>
          <w:sz w:val="28"/>
          <w:szCs w:val="28"/>
          <w:shd w:fill="FFFFFF" w:val="clear"/>
        </w:rPr>
        <w:t xml:space="preserve">   свои права в случае наступления временной нетрудоспособности, причины наступления нетрудоспособности, виды государственной социальной поддержки в случае временной нетрудоспособности;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  <w:shd w:fill="FFFFFF" w:val="clear"/>
        </w:rPr>
        <w:t>уметь:</w:t>
      </w:r>
      <w:r>
        <w:rPr>
          <w:i w:val="false"/>
          <w:iCs w:val="false"/>
          <w:sz w:val="28"/>
          <w:szCs w:val="28"/>
          <w:u w:val="none"/>
          <w:shd w:fill="FFFFFF" w:val="clear"/>
        </w:rPr>
        <w:t xml:space="preserve">  эффективно использовать в работе полученные знания.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1. Какие в РФ существуют виды страхового обеспечения?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2. Как учитывается стаж работы при расчете пособия по временной нетрудоспособности?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3. Каковы условия предоставления выплат по временной нетрудоспособности?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4. Как определяется средний дневной заработок?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5. Каковы основания для отказа в назначении пособия по временной нетрудоспособности?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hd w:fill="FFFFFF" w:val="clear"/>
        </w:rPr>
        <w:t>Тема 1.7.  Юридический аспект социальной защиты пожилых граждан и инвалидов.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hd w:fill="FFFFFF" w:val="clear"/>
        </w:rPr>
        <w:tab/>
      </w:r>
      <w:r>
        <w:rPr>
          <w:b w:val="false"/>
          <w:bCs w:val="false"/>
          <w:shd w:fill="FFFFFF" w:val="clear"/>
        </w:rPr>
        <w:t>Основные принципы деятельности в сфере социального обслуживания граждан пожилого возраста и инвалидов. Гарантии при соблюдении прав граждан пожилого возраста и инвалидов в процессе социального обслуживания. Права граждан пожилого возраста и инвалидов в сфере социального обслуживания.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  <w:shd w:fill="FFFFFF" w:val="clear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  <w:shd w:fill="FFFFFF" w:val="clear"/>
        </w:rPr>
        <w:t>знать:</w:t>
      </w:r>
      <w:r>
        <w:rPr>
          <w:sz w:val="28"/>
          <w:szCs w:val="28"/>
          <w:shd w:fill="FFFFFF" w:val="clear"/>
        </w:rPr>
        <w:t xml:space="preserve">   принципы профессиональной деятельности в сфере социального обслуживания, гарантии соблюдения прав граждан пожилого возраста и инвалидов, права пожилых граждан и инвалидов в сфере социального обслуживания.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  <w:shd w:fill="FFFFFF" w:val="clear"/>
        </w:rPr>
        <w:t>уметь:</w:t>
      </w:r>
      <w:r>
        <w:rPr>
          <w:i w:val="false"/>
          <w:iCs w:val="false"/>
          <w:sz w:val="28"/>
          <w:szCs w:val="28"/>
          <w:u w:val="none"/>
          <w:shd w:fill="FFFFFF" w:val="clear"/>
        </w:rPr>
        <w:t xml:space="preserve">   эффективно использовать в работе полученные знания.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1. Как реализуется право граждан пожилого возраста и инвалидов на информацию  в сфере социального обслуживания?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2. В чем выражается право согласие граждан пожилого возраста и инвалидов на социальное обслуживание и его реализация?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>3. На каких принципах строится деятельность  в сфере социального обслуживания?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  <w:shd w:fill="FFFFFF" w:val="clear"/>
        </w:rPr>
        <w:t xml:space="preserve">4. Какие гарантии предоставляет государство гражданам пожилого возраста и инвалидам в сфере социального обслуживания?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Раздел 2. Социальная работа с клиентами.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2.1 . Регламент предоставления социальных услуг.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Регламент предоставления социальных услуг гражданам пожилого возраста  и инвалидов на зачисление на социальное обслуживание в отделения социального и социально-медицинского обслуживания на дому ГБУСО «Предгорный КЦСОН». </w:t>
      </w:r>
      <w:r>
        <w:rPr>
          <w:sz w:val="28"/>
          <w:szCs w:val="28"/>
        </w:rPr>
        <w:t xml:space="preserve"> Регламент предоставления социальной услуги по оказанию срочной социальной помощи разового характера семьям и гражданам, остро нуждающимся в социальной поддержке. Регламент предоставления социальных услуг по зачислению граждан на стационарное и полустационарное, торговое обслуживание, и социальное обслуживание семей с детьми в отделения ГБУСО «Предгорный КЦСОН». 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регламент предоставления социальных услуг населению.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в работе полученные знания.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 xml:space="preserve">1. Каковы требования к порядку информирования граждан о предоставлении  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социальной услуги на зачисление на социальное обслуживание в отделения социального и социально-медицинского обслуживания на дому?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2. Кто согласно регламенту входит в круг получателей социальной услуги по зачислению на социальное обслуживание на дому?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3. Что является основанием для начала предоставления социальной услуги?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4. Кто имеет право на получение срочной социальной помощи разового характера?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5. Каков перечень оснований для отказа в предоставлении социальной услуги?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6. Каковы основные требования регламента по зачислению на социальное обслуживание в отделения торгового обслуживания?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7. Каковы основные требования регламента предоставления услуг по зачислению семей с детьми в отделение профилактики безнадзорности детей?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2.2. Требования к ведению документации по социальному обслуживанию клиентов.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>Общие требования к ведению документации социального работника. Правила ведения учетной документации. Требования к составлению отчетов. Правила ведения информационно-справочной документации. (справки, акты, докладные записки, объяснительные записки). Требования к заполнению дневников социального работника. Правила использования электронного устройства ПАЛМ.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требования к ведению информационно-справочной и иной документации, составлению планов, отчетов, правила ведения дневника социального работника.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в работе полученные знания, правильно оформлять документацию при работе с клиентами.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Перечислите общие требования к ведению документации социального работника.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Что называют учетной документацией?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Какие документы относятся к информационно-справочным?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Перечислите требования к формированию личного дела клиента?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Каковы преимущества использования в работе с клиентами электронного устройства ПАЛМ?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2.3  Обеспечение безопасности жизнедеятельности клиентов.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>Основные положения обеспечения безопасности жизнедеятельности клиентов в домашних условиях (и в условиях стационарных отделений).  Проведение комплекса противопожарных мероприятий. Порядок действий в случае возникновения угрозы террористического акта или его совершения. Порядок действий в случае возникновения ЧС.  Правила безопасного пользования бытовыми приборами.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правила обеспечения безопасности жизнедеятельности клиентов, правила и порядок проведения противопожарных мероприятий, требования инструкций по порядку действий в случае возникновения ЧС, правила пользования бытовыми приборами.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эффективно использовать в работе полученные знания, эффективно организовывать работу по обеспечению безопасности  жизнедеятельности клиентов.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Назовите комплекс необходимых противопожарных мероприятий при работе с клиентами?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 xml:space="preserve">2. Каков порядок действий социального работника в случае угрозы террористического акта? 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Что такое чрезвычайная ситуация?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Перечислите правила безопасного пользования бытовыми приборами?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  <w:t>Раздел 3. Психологические основы профессиональной деятельности.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3.1 Предупреждение синдрома профессионального выгорания.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Взаимосвязь между неудовлетворенностью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жизнью и профессией. Признаки профессионального выгорания. Определение потенциальной мотивации, отражающей удовлетворенность работой (с помощью опросника Н.Е. Водопьяновой). Повышение мотивации работников к личностным достижениям (с помощью диагностической анкеты для анализа труда).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о мотивах профессиональной деятельности, о взаимосвязи между неудовлетворенностью жизнью и профессией, признаки профессионального выгорания, способы и средства борьбы с проявлением профессионального выгорания.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устанавливать значимые связи между неудовлетворенностью жизнью и профессией, распознавать признаки профессионального выгорания, использовать способы борьбы с проявлениями профессионального выгорания.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Что такое мотивация профессиональной деятельности?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В чем проявляется неудовлетворенность работой?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Какие вам известны признаки профессионального выгорания?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Каковы способы борьбы с проявлением профессионального выгорания?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3.2 Психологическая характеристика пожилого возраста.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>Возрастные особенности людей пожилого возраста. Психологические кризисы пожилого возраста. Особенности мировосприятия в пожилом возрасте. Особенности протекания психических процессов. Отношение к жизни и смерти. Деменция. Степени проявления деменции.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возрастные особенности пожилых людей, влияние возрастных кризисных явлений на пожилого человека, о возможных психических состояниях и особенностях межличностного взаимодействия в пожилом возрасте.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полученные знания, взаимодействовать в социуме (с клиентами) с учетом особенностей возраста.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Дайте психологическую характеристику человека пожилого возраста.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Назовите причины возникновения кризисов в пожилом возрасте.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 протекают психические познавательные процессы у пожилого человека?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Что такое деменция? Каковы основные симптомы деменции?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В чем отличия одиночества и уединенности?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 xml:space="preserve">6. Почему существует «проблема отцов и детей?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 xml:space="preserve">Тема 3.3  Особенности деятельности и общения социального работника.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Особенности сферы деятельности «человек-человек». Общая структура деятельности. Деятельность и общение. Выбор средств общения в социальной работе. Требования к речи социального работника. 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об особенностях сферы профессиональной деятельности «человек-человек», структуру деятельности, основные средства общения.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результативно использовать в работе полученные знания.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Назовите особенности сферы профессиональной деятельности «человек-человек».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 Какие составляющие входят в структуру деятельности?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Каковы эффективные средства взаимодействия с клиентами в социальной работе?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3.4 Профилактика конфликтов в профессиональной деятельности.</w:t>
      </w:r>
    </w:p>
    <w:p>
      <w:pPr>
        <w:pStyle w:val="style0"/>
        <w:jc w:val="both"/>
      </w:pPr>
      <w:r>
        <w:rPr>
          <w:b w:val="false"/>
          <w:bCs w:val="false"/>
          <w:sz w:val="28"/>
          <w:szCs w:val="28"/>
        </w:rPr>
        <w:tab/>
      </w:r>
    </w:p>
    <w:p>
      <w:pPr>
        <w:pStyle w:val="style0"/>
        <w:jc w:val="both"/>
      </w:pPr>
      <w:r>
        <w:rPr>
          <w:b w:val="false"/>
          <w:bCs w:val="false"/>
          <w:sz w:val="28"/>
          <w:szCs w:val="28"/>
        </w:rPr>
        <w:tab/>
        <w:t>Причины возникновения и закономерности развития конфликтных ситуаций. Правила бесконфликтного поведения.</w:t>
      </w:r>
    </w:p>
    <w:p>
      <w:pPr>
        <w:pStyle w:val="style0"/>
        <w:jc w:val="both"/>
      </w:pPr>
      <w:r>
        <w:rPr>
          <w:sz w:val="28"/>
          <w:szCs w:val="28"/>
        </w:rPr>
        <w:tab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 причины возникновения конфликтов, закон «Эскалации конфликтогенов», правила поведения в конфликтных ситуациях, правила выхода из конфликтных ситуаций, способы профилактики конфликтных ситуаций.</w:t>
      </w:r>
    </w:p>
    <w:p>
      <w:pPr>
        <w:pStyle w:val="style0"/>
        <w:jc w:val="both"/>
      </w:pPr>
      <w:r>
        <w:rPr>
          <w:b w:val="false"/>
          <w:bCs w:val="false"/>
          <w:i/>
          <w:iCs/>
          <w:sz w:val="28"/>
          <w:szCs w:val="28"/>
          <w:u w:val="single"/>
        </w:rPr>
        <w:t>уметь:</w:t>
      </w:r>
      <w:r>
        <w:rPr>
          <w:b/>
          <w:bCs/>
          <w:i w:val="false"/>
          <w:iCs w:val="false"/>
          <w:sz w:val="28"/>
          <w:szCs w:val="28"/>
          <w:u w:val="none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эффективно выбирать средства и способы взаимодействия с клиентами, предотвращать возникновение конфликтных ситуаций в профессиональной деятельности и быту.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Что такое конфликтогены?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Каковы закономерности развития любой конфликтной ситуации?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Каковы правила бесконфликтного поведения?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4. Назовите варианты выхода из конфликтных ситуаций.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3.5 Влияние самооценки на деятельность социального работника.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Влияние самооценки на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деятельность работника социальной сферы. Способы повышения самооценки. Развитие уверенности в себе. Формирование позитивного мышления.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Рекомендации по выработке позитивного умонастроения.</w:t>
      </w:r>
    </w:p>
    <w:p>
      <w:pPr>
        <w:pStyle w:val="style0"/>
        <w:jc w:val="both"/>
      </w:pPr>
      <w:r>
        <w:rPr>
          <w:sz w:val="28"/>
          <w:szCs w:val="28"/>
        </w:rPr>
        <w:tab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 о значении самооценки для деятельности социального работника, способы повышения самооценки, формирования позитивного мышления, умонастроения.</w:t>
      </w:r>
    </w:p>
    <w:p>
      <w:pPr>
        <w:pStyle w:val="style0"/>
        <w:jc w:val="both"/>
      </w:pPr>
      <w:r>
        <w:rPr>
          <w:b w:val="false"/>
          <w:bCs w:val="false"/>
          <w:i/>
          <w:iCs/>
          <w:sz w:val="28"/>
          <w:szCs w:val="28"/>
          <w:u w:val="single"/>
        </w:rPr>
        <w:t>уметь:</w:t>
      </w:r>
      <w:r>
        <w:rPr>
          <w:b/>
          <w:bCs/>
          <w:i w:val="false"/>
          <w:iCs w:val="false"/>
          <w:sz w:val="28"/>
          <w:szCs w:val="28"/>
          <w:u w:val="none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основываясь на полученные знания работать над своей самооценкой.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1.Какое влияние оказывает на результат деятельности заниженная самооценка?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2. Завышенная самооценка — это хорошо или плохо?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3. Какие существуют способы формирования позитивной самооценки?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4. Каковы способы развития уверенности в себе?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3.6 Профилактика энергетического вампиризма в деятельности социального работника.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Типы энергетического вампиризма. Методы противостояния энергетическому вампиризму. Черты проявления энергетического вампиризма. Уровни энергетических потерь. Способы повышения энергетического уровня. Виды упражнений для расслабления ума и тела.</w:t>
      </w:r>
    </w:p>
    <w:p>
      <w:pPr>
        <w:pStyle w:val="style0"/>
        <w:jc w:val="both"/>
      </w:pPr>
      <w:r>
        <w:rPr>
          <w:sz w:val="28"/>
          <w:szCs w:val="28"/>
        </w:rPr>
        <w:tab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 о типах энергетического вампиризма, методах, помогающих ему противостоять, о формах проявления энергетического вампиризма, уровни энергетических потерь, способы повышения энергетического уровня.</w:t>
      </w:r>
    </w:p>
    <w:p>
      <w:pPr>
        <w:pStyle w:val="style0"/>
        <w:jc w:val="both"/>
      </w:pPr>
      <w:r>
        <w:rPr>
          <w:b w:val="false"/>
          <w:bCs w:val="false"/>
          <w:i/>
          <w:iCs/>
          <w:sz w:val="28"/>
          <w:szCs w:val="28"/>
          <w:u w:val="single"/>
        </w:rPr>
        <w:t>уметь:</w:t>
      </w:r>
      <w:r>
        <w:rPr>
          <w:b/>
          <w:bCs/>
          <w:i w:val="false"/>
          <w:iCs w:val="false"/>
          <w:sz w:val="28"/>
          <w:szCs w:val="28"/>
          <w:u w:val="none"/>
        </w:rPr>
        <w:t xml:space="preserve">  </w:t>
      </w: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использовать на практике способы повышения энергетического уровня, выполнять комплекс упражнений для ума и тела.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Назовите типы энергетического вампиризма.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Каковы методы противостояния энергетическому вампиризму?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В чем проявляется энергетический вампиризм?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4. Какие способы повышения энергетического уровня вам известны?</w:t>
      </w:r>
    </w:p>
    <w:p>
      <w:pPr>
        <w:pStyle w:val="style0"/>
        <w:jc w:val="both"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5.Составьте для себя комплекс упражнений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расслабления ума и тела.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3.7  Психологический практикум.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Проведение бесед, анкетирования, психологических тренингов с целью реабилитации социальных работников и предупреждения «синдрома профессионального выгорания».</w:t>
      </w:r>
    </w:p>
    <w:p>
      <w:pPr>
        <w:pStyle w:val="style0"/>
        <w:jc w:val="both"/>
      </w:pPr>
      <w:r>
        <w:rPr>
          <w:sz w:val="28"/>
          <w:szCs w:val="28"/>
        </w:rPr>
        <w:tab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правила организации  и проведения бесед, дискуссий, анкетирования, психологических тренингов.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 формулировать высказывания, расставлять жизненные приоритеты, анализировать ситуации и высказывания, определять алгоритмы действий при решении профессиональных задач.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  <w:t>Раздел 4. Основы профессиональной этики социального работника.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4.1 Принципы профессиональной этики. Имидж социального работника.</w:t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Кодекс профессиональной этики. «Правило золотого стандарта» профессиональной этики. Система этических принципов. Требования к личности социального работника. Слагаемые имиджа социального работника. 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о необходимости соблюдения правил профессиональной этики, «правило золотого стандарта», принципы профессиональной этики, слагаемые имиджа социального работника.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приобретенные знания, выстраивать собственную профессиональную этическую систему, работать над собой для достижения соответствия идеальному образу социального работника.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Что такое профессиональная этика?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Сформулируйте «правило золотого стандарта».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Назовите принципы профессиональной этики.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Что означает принцип «максимума прогресса»?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Какие требования предъявляются к личности социального работника?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Что влияет на имидж социального работника?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В чем проявляется взаимосвязь имиджа и результатов профессиональной деятельности?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>Тема 4.2 Требования к внешнему облику социального работника.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</w:r>
      <w:bookmarkStart w:id="5" w:name="__DdeLink__5704_62100011"/>
      <w:r>
        <w:rPr>
          <w:sz w:val="28"/>
          <w:szCs w:val="28"/>
        </w:rPr>
        <w:t xml:space="preserve">Влияние внешнего облика социального работника на успех профессиональной деятельности. Принципы создания внешнего облика социального работника. Требования к одежде, обуви, макияжу, прическе, использованию украшений, парфюмерных средств.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о взаимосвязи между внешним видом и результатами профессиональной деятельности, принципы создания внешнего облика социального работника, основные требования к одежде, обуви, макияжу, прическе, использованию украшений, парфюмерных средств.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создавать внешний облик в соответствии с требованиями профессионального этикета.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 Перечислите принципы создания внешнего облика социального работника.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Какие требования предъявляются к внешнему облику работника службы социального обслуживания?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 в профессиональной деятельности нужно использовать косметику и парфюмерные средства?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bookmarkEnd w:id="5"/>
      <w:r>
        <w:rPr/>
      </w:r>
    </w:p>
    <w:p>
      <w:pPr>
        <w:pStyle w:val="style0"/>
        <w:jc w:val="both"/>
      </w:pPr>
      <w:r>
        <w:rPr>
          <w:b/>
          <w:bCs/>
          <w:sz w:val="28"/>
          <w:szCs w:val="28"/>
        </w:rPr>
        <w:tab/>
        <w:t>Раздел 5. Организация здорового образа жизни пожилых людей. Уход за пожилыми людьми.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</w:rPr>
        <w:t>Тема 5.1 Мотивация к ведению здорового образа жизни у пожилых людей (профилактика обострения заболеваний, использование оздоровительных методик).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>Здоровый образ жизни. Мотивация здорового образа жизни.</w:t>
      </w:r>
      <w:r>
        <w:rPr>
          <w:sz w:val="28"/>
          <w:szCs w:val="28"/>
        </w:rPr>
        <w:t xml:space="preserve"> Стрессы и здоровье. Проявление аутоагрессии в пожилом возрасте. Профилактика аутоагресии у пожилых людей. Наиболее характерные заболевания лиц  пожилого возраста, особенности их течения, профилактика обострений атеросклероза, заболеваний сердечно-сосудистой, пищеварительной, выделительной систем и др. Экология и здоровье. Значение двигательной активности в пожилом возрасте. Профилактика инфекционных заболеваний. Основы фитотерапии. 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о причинах возникновения у людей мотивации к здоровому образу жизни, влиянии стрессовых ситуаций на здоровье, возможных проявлениях аутоагрессии в разные возрастные периоды, способы профилактики наиболее распространенных воспалительных, функциональных и инфекционных заболеваний в пожилом возрасте.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приобретенные знания, способы убеждения клиентов в необходимости ведения  ими здорового образа жизни.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 Что такое «здоровый образ жизни»?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Какие причины побуждают человека придерживаться здорового образа жизни?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Какие причины способствуют ведению здорового образа жизни в пожилом возрасте?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Что такое аутоагрессия? В чем она проявляется?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Какие способы профилактики атеросклероза и его последствий вам известны?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Перечислите меры профилактики заболеваний пищеварительной системы?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Какое влияние оказывает на здоровье человека экология?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8. Что такое фитотерапия?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9. Перечислите меры профилактики инфекционных заболеваний.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10. Какое влияние оказывают на здоровье стрессовые ситуации?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</w:rPr>
        <w:t>Тема 5.2 Организация здорового питания в пожилом возрасте.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>Питание и здоровье. Сбалансированное питание</w:t>
      </w:r>
      <w:r>
        <w:rPr>
          <w:sz w:val="28"/>
          <w:szCs w:val="28"/>
        </w:rPr>
        <w:t>. Оптимальное соотношение в рационе пожилого человека основных питательных веществ. Основные группы продуктов питания.  Расчет порционной единицы для человека пожилого возраста. Суточная «пищевая пирамида». Потребление жидкости в пожилом возрасте.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о зависимости здоровья от сбалансированного питания, основные группы продуктов питания, необходимости диетического питания в пожилом возрасте, о значении потребления жидкости для здоровья.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приобретенные знания, производить расчет суточного рациона с помощью «построения»  «пищевой пирамиды» 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Каково значение питания для здоровья?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Что такое сбалансированное питание?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Перечислите основные питательные вещества.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Какие основные группы продуктов питания вам известны?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Чему соответствует одна порционная единица для разных продуктов питания?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Из каких элементов состоит оптимальная  «пищевая пирамида»?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Какое количество жидкости необходимо потреблять в сутки?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8. Кому необходимо  диетическое питание?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 xml:space="preserve">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  <w:shd w:fill="FFFFFF" w:val="clear"/>
        </w:rPr>
        <w:t>Тема 5.3 Организ</w:t>
      </w:r>
      <w:r>
        <w:rPr>
          <w:b/>
          <w:bCs/>
        </w:rPr>
        <w:t>ация общего ухода за пожилыми людьми и инвалидами.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>Понятие о гигиене и санитарии. Особенности организации общего ухода за пожилыми людьми и инвалидами. Правила и способы выполнения основных гигиенических процедур: уход за телом (купание, мытье головы, стрижка ногтей, гигиена органов чувств), одеждой (переодевание, смена постельного белья), помещением (частота проветривания и уборки помещения). Измерение основных жизненных показателей.</w:t>
      </w:r>
      <w:r>
        <w:rPr>
          <w:sz w:val="28"/>
          <w:szCs w:val="28"/>
        </w:rPr>
        <w:t xml:space="preserve"> Правила применения горчичников, медицинских банок,  согревающего компресса, грелки, пузыря со льдом. Особенности организации ухода за тяжелобольными клиентами: профилактика пролежней, наложение повязок.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способы организации общего ухода за пожилыми людьми и инвалидами, требования к уходу за телом, правила и способы выполнения основных гигиенических процедур, составляющие процесса измерения основных жизненных показателей, правила сбора анализов, особенности ухода за тяжелобольными.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приобретенные знания, организовать и производить  общий уход за клиентом, выполнять основные гигиенические процедуры с клиентом, измерять жизненные показатели.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 Что такое гигиена и санитария?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Какие принципы организации ухода вам известны?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Перечислите правила ухода за телом клиента.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Каковы правила смены постельного белья?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 измерить артериальное давление? Измерьте уровень артериального давления у своего товарища.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Как определить частоту дыхания?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Какие мероприятия необходимы для профилактики пролежней?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8. Каковы правила наложения повязок?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</w:rPr>
        <w:t>Тема 5.4 Оказание первой доврачебной помощи при неотложных состояниях.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>Неотложные состояния. Первая доврачебная помощь. Требования к оказывающему первую доврачебную помощь. Доврачебная помощь при ожогах, обморожениях, укусах насекомых, отравлениях, потере сознания, кровотечениях, судорогах, утоплении, ушибах, ранах, приступах сердечной недостаточности и др. неотложных состояниях.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признаки неотложных состояний, требования к действиям оказывающего первую доврачебную помощь, правила и способы оказания первой доврачебной помощи при неотложных состояниях.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приобретенные знания, правильно оказывать первую доврачебную помощь.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 Какие состояния называют неотложными?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Что такое первая доврачебная помощь?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Какие требования предъявляются к лицу, оказывающему первую доврачебную помощь?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Как оказать доврачебную помощь при ожогах различной степени?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Какова доврачебная помощь при отравлениях?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Как оказать первую помощь при потере сознания?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Каковы действия по оказанию доврачебной помощи пострадавшему с кровотечением?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8. Способы обработки ран?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9. Способы доврачебной помощи при ушибах?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bookmarkStart w:id="6" w:name="__DdeLink__3212_1961946510"/>
      <w:r>
        <w:rPr>
          <w:b/>
          <w:bCs/>
          <w:shd w:fill="FFFFFF" w:val="clear"/>
        </w:rPr>
        <w:t>Тема 5.5 Организа</w:t>
      </w:r>
      <w:bookmarkEnd w:id="6"/>
      <w:r>
        <w:rPr>
          <w:b/>
          <w:bCs/>
        </w:rPr>
        <w:t>ция активного досуга пожилых людей.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 xml:space="preserve"> Понятие социальной активности. Взаимосвязь</w:t>
      </w:r>
      <w:r>
        <w:rPr>
          <w:sz w:val="28"/>
          <w:szCs w:val="28"/>
        </w:rPr>
        <w:t xml:space="preserve"> социальной активности и здоровья. Формы общественной деятельности пожилых людей. Значение активного образа жизни для поддержания здоровья. </w:t>
      </w:r>
      <w:r>
        <w:rPr/>
        <w:t xml:space="preserve">Круг интересов граждан пожилого возраста. Способы организации досуга людей пожилого возраста. </w:t>
      </w:r>
    </w:p>
    <w:p>
      <w:pPr>
        <w:pStyle w:val="style0"/>
        <w:jc w:val="both"/>
      </w:pPr>
      <w:r>
        <w:rPr>
          <w:sz w:val="28"/>
          <w:szCs w:val="28"/>
        </w:rPr>
        <w:tab/>
        <w:t xml:space="preserve">В результате освоения темы обучающийся должен: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знать:</w:t>
      </w:r>
      <w:r>
        <w:rPr>
          <w:sz w:val="28"/>
          <w:szCs w:val="28"/>
        </w:rPr>
        <w:t xml:space="preserve">  о значении социальной активности в пожилом возрасте, о взаимосвязи социальной активности и здоровья, формы общественной деятельности пожилых людей, способы организации досуга. </w:t>
      </w:r>
    </w:p>
    <w:p>
      <w:pPr>
        <w:pStyle w:val="style0"/>
        <w:jc w:val="both"/>
      </w:pPr>
      <w:r>
        <w:rPr>
          <w:i/>
          <w:iCs/>
          <w:sz w:val="28"/>
          <w:szCs w:val="28"/>
          <w:u w:val="single"/>
        </w:rPr>
        <w:t>уметь:</w:t>
      </w:r>
      <w:r>
        <w:rPr>
          <w:i w:val="false"/>
          <w:iCs w:val="false"/>
          <w:sz w:val="28"/>
          <w:szCs w:val="28"/>
          <w:u w:val="none"/>
        </w:rPr>
        <w:t xml:space="preserve"> эффективно использовать в работе приобретенные знания, организовывать и проводить досуговые мероприятия, привлекать клиентов к активному участию в них.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ab/>
        <w:t>Вопросы для контроля: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1.  Что такое социальная активность?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2. Каково значение социальной активности для людей пожилого возраста?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3. Какие формы общественной деятельности пожилых людей вам известны?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4. В чем польза активного образа жизни для здоровья?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5. Назовите способы организации досуга пожилых людей?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6. Как вы привлекаете клиентов к активному участию в досуговых мероприятиях?</w:t>
      </w:r>
    </w:p>
    <w:p>
      <w:pPr>
        <w:pStyle w:val="style0"/>
        <w:jc w:val="both"/>
      </w:pPr>
      <w:r>
        <w:rPr>
          <w:i w:val="false"/>
          <w:iCs w:val="false"/>
          <w:sz w:val="28"/>
          <w:szCs w:val="28"/>
          <w:u w:val="none"/>
        </w:rPr>
        <w:t>7. Подготовьте сценарии двух досуговых мероприятий для клиентов.</w:t>
      </w:r>
    </w:p>
    <w:p>
      <w:pPr>
        <w:pStyle w:val="style0"/>
        <w:jc w:val="both"/>
      </w:pPr>
      <w:r>
        <w:rPr/>
      </w:r>
    </w:p>
    <w:p>
      <w:pPr>
        <w:pStyle w:val="style0"/>
        <w:jc w:val="left"/>
      </w:pPr>
      <w:bookmarkStart w:id="7" w:name="__DdeLink__3212_19619465101"/>
      <w:r>
        <w:rPr/>
        <w:t xml:space="preserve">                </w:t>
      </w:r>
      <w:bookmarkEnd w:id="7"/>
      <w:r>
        <w:rPr/>
        <w:tab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>ПРАКТИЧЕСКИЕ И СЕМИНАРСКИЕ ЗАНЯТИЯ</w:t>
      </w:r>
    </w:p>
    <w:p>
      <w:pPr>
        <w:pStyle w:val="style0"/>
        <w:jc w:val="left"/>
      </w:pPr>
      <w:r>
        <w:rPr/>
      </w:r>
    </w:p>
    <w:tbl>
      <w:tblPr>
        <w:jc w:val="left"/>
        <w:tblInd w:type="dxa" w:w="-282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84"/>
        <w:gridCol w:w="4050"/>
        <w:gridCol w:w="1124"/>
        <w:gridCol w:w="3466"/>
      </w:tblGrid>
      <w:tr>
        <w:trPr>
          <w:cantSplit w:val="false"/>
        </w:trPr>
        <w:tc>
          <w:tcPr>
            <w:tcW w:type="dxa" w:w="88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tabs/>
              <w:ind w:hanging="0" w:left="-3" w:right="-108"/>
              <w:jc w:val="left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405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tabs/>
              <w:ind w:hanging="390" w:left="597" w:right="552"/>
              <w:jc w:val="left"/>
            </w:pPr>
            <w:r>
              <w:rPr/>
              <w:t>Тема</w:t>
            </w:r>
          </w:p>
        </w:tc>
        <w:tc>
          <w:tcPr>
            <w:tcW w:type="dxa" w:w="112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Кол-во часов</w:t>
            </w:r>
          </w:p>
        </w:tc>
        <w:tc>
          <w:tcPr>
            <w:tcW w:type="dxa" w:w="34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Форма проведения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 xml:space="preserve">1. 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1.3. Межведомственное взаимодействие в социальном обслуживании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2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Заседание круглого стола со специалистами учреждений социальной сферы.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2.3. Обеспечение безопасности жизнедеятельности клиентов.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Семинар-практикум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2.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 xml:space="preserve">3.3. Особенности деятельности и общения социального работника. 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Занятие с использованием элементов игры.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3.4. Профилактика конфликтов в профессиональной деятельности.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 xml:space="preserve">Психологический практикум 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3.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3.5. Влияние самооценки на деятельность социального работника.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bookmarkStart w:id="8" w:name="__DdeLink__1719_1735519715"/>
            <w:bookmarkEnd w:id="8"/>
            <w:r>
              <w:rPr/>
              <w:t xml:space="preserve">Психологический практикум 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4.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3.6. Профилактика энергетического вампиризма в деятельности социального работника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 xml:space="preserve">Психологический практикум 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5.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3. «Кто я такой — какой я?»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2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 xml:space="preserve">Психологический практикум 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6.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4.1. Принципы профессиональной этики. Имидж социального работника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Практическое занятие - викторина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4.2. Кодекс этики социального работника.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Семинар-практикум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7.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5.1. Мотивация к ведению здорового образа жизни у пожилых людей.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Семинар-практикум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8.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5.2. Организация здорового питания  в пожилом возрасте.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Семинар-практикум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9.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5.3. Организация общего ухода за пожилыми людьми.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5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 xml:space="preserve">Практикум по уходу в отделениях Центра. 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10.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5.4. Оказание первой доврачебной помощи при неотложных состояниях.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Практикум в отделениях Центра.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11.</w:t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5.5. Организация активного досуга пожилых людей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2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Презентация досуговых мероприятий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Зачет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1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Итоговое собеседование (тестирование)</w:t>
            </w:r>
          </w:p>
        </w:tc>
      </w:tr>
      <w:tr>
        <w:trPr>
          <w:cantSplit w:val="false"/>
        </w:trPr>
        <w:tc>
          <w:tcPr>
            <w:tcW w:type="dxa" w:w="8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</w:r>
          </w:p>
        </w:tc>
        <w:tc>
          <w:tcPr>
            <w:tcW w:type="dxa" w:w="405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  <w:t>ИТОГО</w:t>
            </w:r>
          </w:p>
        </w:tc>
        <w:tc>
          <w:tcPr>
            <w:tcW w:type="dxa" w:w="11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center"/>
            </w:pPr>
            <w:r>
              <w:rPr/>
              <w:t>22</w:t>
            </w:r>
          </w:p>
        </w:tc>
        <w:tc>
          <w:tcPr>
            <w:tcW w:type="dxa" w:w="346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8"/>
              <w:jc w:val="left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  <w:t>УЧЕБНО-МЕТОДИЧЕСКОЕ ОБЕСПЕЧЕНИЕ</w:t>
      </w:r>
    </w:p>
    <w:p>
      <w:pPr>
        <w:pStyle w:val="style0"/>
        <w:jc w:val="left"/>
      </w:pPr>
      <w:r>
        <w:rPr/>
      </w:r>
    </w:p>
    <w:p>
      <w:pPr>
        <w:pStyle w:val="style0"/>
        <w:jc w:val="both"/>
      </w:pPr>
      <w:r>
        <w:rPr/>
        <w:t xml:space="preserve">1. </w:t>
      </w:r>
      <w:r>
        <w:rPr>
          <w:sz w:val="28"/>
          <w:szCs w:val="28"/>
        </w:rPr>
        <w:t>Федеральный закон РФ «О социальном обслуживании граждан пожилого возраста и инвалидов» 02.08.1995 №122-ФЗ ( в ред. Федеральных законов от 10.01.2003 № 15-ФЗ, от 22.08.2004 № 122 ФЗ).</w:t>
      </w:r>
    </w:p>
    <w:p>
      <w:pPr>
        <w:pStyle w:val="style0"/>
        <w:jc w:val="both"/>
      </w:pPr>
      <w:r>
        <w:rPr>
          <w:sz w:val="28"/>
          <w:szCs w:val="28"/>
        </w:rPr>
        <w:t xml:space="preserve">2. ФЗ «О ветеранах» от 02.01.2000 № 40-ФЗ. </w:t>
      </w:r>
    </w:p>
    <w:p>
      <w:pPr>
        <w:pStyle w:val="style0"/>
        <w:jc w:val="both"/>
      </w:pPr>
      <w:r>
        <w:rPr>
          <w:sz w:val="28"/>
          <w:szCs w:val="28"/>
        </w:rPr>
        <w:t>3. Постановление Правительства СК от 31.08.2005 г. № 106-п « О социальном обслуживании населения в СК» с изм. и доп. От 10.07.2006 г., 26.02.2007 г., 26.02.2008 г., 03.09.2012 г..</w:t>
      </w:r>
    </w:p>
    <w:p>
      <w:pPr>
        <w:pStyle w:val="style0"/>
        <w:jc w:val="both"/>
      </w:pPr>
      <w:r>
        <w:rPr>
          <w:sz w:val="28"/>
          <w:szCs w:val="28"/>
        </w:rPr>
        <w:t xml:space="preserve">4. Национальные стандарты РФ социального обслуживания населения: </w:t>
      </w:r>
    </w:p>
    <w:p>
      <w:pPr>
        <w:pStyle w:val="style0"/>
        <w:jc w:val="both"/>
      </w:pPr>
      <w:r>
        <w:rPr>
          <w:sz w:val="28"/>
          <w:szCs w:val="28"/>
        </w:rPr>
        <w:t>- ГОСТ Р 52 142 — 2003 «Качество социальных услуг»;</w:t>
      </w:r>
    </w:p>
    <w:p>
      <w:pPr>
        <w:pStyle w:val="style0"/>
        <w:jc w:val="both"/>
      </w:pPr>
      <w:r>
        <w:rPr>
          <w:sz w:val="28"/>
          <w:szCs w:val="28"/>
        </w:rPr>
        <w:t>- ГОСТ Р 52 143 - 2003 «Основные виды социальных услуг»;</w:t>
      </w:r>
    </w:p>
    <w:p>
      <w:pPr>
        <w:pStyle w:val="style0"/>
        <w:jc w:val="both"/>
      </w:pPr>
      <w:r>
        <w:rPr>
          <w:sz w:val="28"/>
          <w:szCs w:val="28"/>
        </w:rPr>
        <w:t>- ГОСТ Р 52496 - 2005 «Контроль качества социальных услуг»;</w:t>
      </w:r>
    </w:p>
    <w:p>
      <w:pPr>
        <w:pStyle w:val="style0"/>
        <w:jc w:val="both"/>
      </w:pPr>
      <w:r>
        <w:rPr>
          <w:sz w:val="28"/>
          <w:szCs w:val="28"/>
        </w:rPr>
        <w:t>- ГОСТ Р 52 884 - 2007 «Порядок и условия предоставления социальных услуг гражданам пожилого возраста и инвалидам»;</w:t>
      </w:r>
    </w:p>
    <w:p>
      <w:pPr>
        <w:pStyle w:val="style0"/>
        <w:jc w:val="both"/>
      </w:pPr>
      <w:r>
        <w:rPr>
          <w:sz w:val="28"/>
          <w:szCs w:val="28"/>
        </w:rPr>
        <w:t>- ГОСТ Р 52 883 — 2007 « Требования к персоналу учреждения социального обслуживания»;</w:t>
      </w:r>
    </w:p>
    <w:p>
      <w:pPr>
        <w:pStyle w:val="style0"/>
        <w:jc w:val="both"/>
      </w:pPr>
      <w:r>
        <w:rPr>
          <w:sz w:val="28"/>
          <w:szCs w:val="28"/>
        </w:rPr>
        <w:t>- ГОСТ Р 53 088 — 2008 « Социальные услуги гражданам пожилого возраста»;</w:t>
      </w:r>
    </w:p>
    <w:p>
      <w:pPr>
        <w:pStyle w:val="style0"/>
        <w:jc w:val="both"/>
      </w:pPr>
      <w:r>
        <w:rPr>
          <w:sz w:val="28"/>
          <w:szCs w:val="28"/>
        </w:rPr>
        <w:t>- ГОСТ Р 53 347 — 2009 « Контроль качества социальных услуг гражданам пожилого возраста»;</w:t>
      </w:r>
    </w:p>
    <w:p>
      <w:pPr>
        <w:pStyle w:val="style0"/>
        <w:jc w:val="both"/>
      </w:pPr>
      <w:r>
        <w:rPr>
          <w:sz w:val="28"/>
          <w:szCs w:val="28"/>
        </w:rPr>
        <w:t>- ГОСТ Р 53 349 — 2009 «Реабилитационные услуги гражданам пожилого возраста и инвалидам».</w:t>
      </w:r>
    </w:p>
    <w:p>
      <w:pPr>
        <w:pStyle w:val="style0"/>
        <w:jc w:val="both"/>
      </w:pPr>
      <w:r>
        <w:rPr>
          <w:sz w:val="28"/>
          <w:szCs w:val="28"/>
        </w:rPr>
        <w:t xml:space="preserve">5. Государственный стандарт СК «Социальное и социально-медицинское обслуживание на дому граждан пожилого возраста и инвалидов». Ставрополь, </w:t>
      </w:r>
    </w:p>
    <w:p>
      <w:pPr>
        <w:pStyle w:val="style0"/>
        <w:jc w:val="both"/>
      </w:pPr>
      <w:r>
        <w:rPr>
          <w:sz w:val="28"/>
          <w:szCs w:val="28"/>
        </w:rPr>
        <w:t>6.  Государственный стандарт СК «Стационарное социальное обслуживание граждан пожилого возраста и инвалидов».Ставрополь,</w:t>
      </w:r>
    </w:p>
    <w:p>
      <w:pPr>
        <w:pStyle w:val="style0"/>
        <w:jc w:val="both"/>
      </w:pPr>
      <w:r>
        <w:rPr>
          <w:sz w:val="28"/>
          <w:szCs w:val="28"/>
        </w:rPr>
        <w:t xml:space="preserve">7. Устав ГБУСО «Предгорный комплексный центр социального обслуживания населения», ст. Ессентукская, 2 </w:t>
      </w:r>
    </w:p>
    <w:p>
      <w:pPr>
        <w:pStyle w:val="style0"/>
        <w:jc w:val="both"/>
      </w:pPr>
      <w:r>
        <w:rPr/>
        <w:t xml:space="preserve">8. Регламенты предоставления социальой услуги гражданам пожилого возраста по зачислению на социальное обслуживание в отделения Центра, ст. Ессентукская, 2012. </w:t>
      </w:r>
    </w:p>
    <w:p>
      <w:pPr>
        <w:pStyle w:val="style0"/>
        <w:jc w:val="both"/>
      </w:pPr>
      <w:r>
        <w:rPr/>
        <w:t>9. Дыскин А.А. Здоровье и труд в пожилом возрасте. М., 2008, - 239 с.</w:t>
      </w:r>
    </w:p>
    <w:p>
      <w:pPr>
        <w:pStyle w:val="style0"/>
        <w:jc w:val="both"/>
      </w:pPr>
      <w:r>
        <w:rPr/>
        <w:t>10. Лакосина Н.Д. , Ушаков  Г.К., Медицинская психология. - М., Медицина. 1993.</w:t>
      </w:r>
    </w:p>
    <w:p>
      <w:pPr>
        <w:pStyle w:val="style0"/>
        <w:jc w:val="both"/>
      </w:pPr>
      <w:r>
        <w:rPr/>
        <w:t>11. Методические рекомендации по организации работы отделения и ведения делопроизводства в отделениях Центра, ст. Ессентукская, 2012.</w:t>
      </w:r>
    </w:p>
    <w:p>
      <w:pPr>
        <w:pStyle w:val="style0"/>
        <w:jc w:val="both"/>
      </w:pPr>
      <w:r>
        <w:rPr/>
        <w:t>12. Мудрик А.В. Введение в социальную педагогику. - Пенза, 1994.</w:t>
      </w:r>
    </w:p>
    <w:p>
      <w:pPr>
        <w:pStyle w:val="style0"/>
        <w:jc w:val="both"/>
      </w:pPr>
      <w:r>
        <w:rPr/>
        <w:t>13. Соковня-Семенова И.И. Основы здорового образа жизни и первая медицинская помощь: Учебное пособие для студентов средних педагогических учебных заведений. - М.: Издательский центр «Академия», 1997.- 208 с.</w:t>
      </w:r>
    </w:p>
    <w:p>
      <w:pPr>
        <w:pStyle w:val="style0"/>
        <w:jc w:val="both"/>
      </w:pPr>
      <w:r>
        <w:rPr/>
        <w:t>14. Сонин М.Я., Дыскин А.А. Пожилой человек в семье и обществе. - М., 1994.</w:t>
      </w:r>
    </w:p>
    <w:p>
      <w:pPr>
        <w:pStyle w:val="style0"/>
        <w:jc w:val="both"/>
      </w:pPr>
      <w:r>
        <w:rPr/>
        <w:t xml:space="preserve">15. Холостова Е.И., Дементьева Н.Ф. Социальная реабилитация: Учебное пособие. </w:t>
      </w:r>
      <w:bookmarkStart w:id="9" w:name="__DdeLink__4590_127887727"/>
      <w:r>
        <w:rPr/>
        <w:t xml:space="preserve">- 4-е изд. - М.: Издательско-торговая корпорация «Дашков и К», </w:t>
      </w:r>
      <w:bookmarkEnd w:id="9"/>
      <w:r>
        <w:rPr/>
        <w:t>2006, 340 с.</w:t>
      </w:r>
    </w:p>
    <w:p>
      <w:pPr>
        <w:pStyle w:val="style0"/>
        <w:jc w:val="both"/>
      </w:pPr>
      <w:r>
        <w:rPr/>
        <w:t>16. Холостова Е.И. Профессиональный и духовно-нравственный портрет социального работника. М., 1999.</w:t>
      </w:r>
    </w:p>
    <w:p>
      <w:pPr>
        <w:pStyle w:val="style0"/>
        <w:jc w:val="both"/>
      </w:pPr>
      <w:r>
        <w:rPr/>
        <w:t>17. Холостова Е.И. Социальная политика и социальная работа: Учебое пособие. - М.: Издательско-торговая корпорация «Дашков и К», 2007. - 216 с.</w:t>
      </w:r>
    </w:p>
    <w:p>
      <w:pPr>
        <w:pStyle w:val="style0"/>
        <w:jc w:val="both"/>
      </w:pPr>
      <w:r>
        <w:rPr/>
        <w:t>18. Холостова Е.И. Социальная работа: Учебное пособие.- 4-е изд. - М.: Издательско-торговая корпорация «Дашков и К», 2006. - 668 с.</w:t>
      </w:r>
    </w:p>
    <w:p>
      <w:pPr>
        <w:pStyle w:val="style0"/>
        <w:jc w:val="both"/>
      </w:pPr>
      <w:r>
        <w:rPr/>
        <w:t>19. Шалагина М.А. Охрана труда и техника безопасности. Практическое пособие. - М.: Экзамен, 2008. - 222 с.</w:t>
      </w:r>
    </w:p>
    <w:p>
      <w:pPr>
        <w:pStyle w:val="style0"/>
        <w:jc w:val="both"/>
      </w:pPr>
      <w:r>
        <w:rPr/>
        <w:t xml:space="preserve">20.  Шевцов В.С. Практическое руководство по охране труда. - Ставрополь: ИП Филиппов М.В., 2008. - 252 с. </w:t>
      </w:r>
    </w:p>
    <w:p>
      <w:pPr>
        <w:pStyle w:val="style0"/>
        <w:jc w:val="both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sectPr>
      <w:footerReference r:id="rId2" w:type="default"/>
      <w:type w:val="nextPage"/>
      <w:pgSz w:h="16838" w:w="11906"/>
      <w:pgMar w:bottom="1048" w:footer="689" w:gutter="0" w:header="0" w:left="1134" w:right="1134" w:top="1134"/>
      <w:pgNumType w:fmt="decimal"/>
      <w:formProt w:val="false"/>
      <w:textDirection w:val="lrTb"/>
      <w:docGrid w:charSpace="-49563" w:linePitch="239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1"/>
      <w:jc w:val="right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line="100" w:lineRule="atLeast"/>
    </w:pPr>
    <w:rPr>
      <w:rFonts w:ascii="Times New Roman" w:cs="Times New Roman" w:eastAsia="Times New Roman" w:hAnsi="Times New Roman"/>
      <w:color w:val="00000A"/>
      <w:sz w:val="28"/>
      <w:szCs w:val="28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Body Text Char"/>
    <w:basedOn w:val="style15"/>
    <w:next w:val="style17"/>
    <w:rPr>
      <w:rFonts w:cs="Times New Roman"/>
    </w:rPr>
  </w:style>
  <w:style w:styleId="style18" w:type="character">
    <w:name w:val="Title Char"/>
    <w:basedOn w:val="style15"/>
    <w:next w:val="style18"/>
    <w:rPr>
      <w:rFonts w:ascii="Cambria" w:cs="Times New Roman" w:hAnsi="Cambria"/>
      <w:b/>
      <w:bCs/>
      <w:sz w:val="32"/>
      <w:szCs w:val="32"/>
    </w:rPr>
  </w:style>
  <w:style w:styleId="style19" w:type="character">
    <w:name w:val="Balloon Text Char"/>
    <w:basedOn w:val="style15"/>
    <w:next w:val="style19"/>
    <w:rPr>
      <w:rFonts w:ascii="Times New Roman" w:cs="Times New Roman" w:hAnsi="Times New Roman"/>
      <w:sz w:val="2"/>
    </w:rPr>
  </w:style>
  <w:style w:styleId="style20" w:type="character">
    <w:name w:val="ListLabel 1"/>
    <w:next w:val="style20"/>
    <w:rPr/>
  </w:style>
  <w:style w:styleId="style21" w:type="character">
    <w:name w:val="Body Text Char1"/>
    <w:basedOn w:val="style15"/>
    <w:next w:val="style21"/>
    <w:rPr/>
  </w:style>
  <w:style w:styleId="style22" w:type="character">
    <w:name w:val="Title Char1"/>
    <w:basedOn w:val="style15"/>
    <w:next w:val="style22"/>
    <w:rPr>
      <w:rFonts w:ascii="Cambria" w:cs="" w:hAnsi="Cambria"/>
      <w:b/>
      <w:bCs/>
      <w:sz w:val="32"/>
      <w:szCs w:val="32"/>
    </w:rPr>
  </w:style>
  <w:style w:styleId="style23" w:type="character">
    <w:name w:val="Subtitle Char"/>
    <w:basedOn w:val="style15"/>
    <w:next w:val="style23"/>
    <w:rPr>
      <w:rFonts w:ascii="Cambria" w:cs="" w:hAnsi="Cambria"/>
      <w:sz w:val="24"/>
      <w:szCs w:val="24"/>
    </w:rPr>
  </w:style>
  <w:style w:styleId="style24" w:type="character">
    <w:name w:val="Balloon Text Char1"/>
    <w:basedOn w:val="style15"/>
    <w:next w:val="style24"/>
    <w:rPr>
      <w:rFonts w:ascii="Times New Roman" w:hAnsi="Times New Roman"/>
      <w:sz w:val="0"/>
      <w:szCs w:val="0"/>
    </w:rPr>
  </w:style>
  <w:style w:styleId="style25" w:type="character">
    <w:name w:val="ListLabel 2"/>
    <w:next w:val="style25"/>
    <w:rPr>
      <w:rFonts w:cs="Times New Roman"/>
    </w:rPr>
  </w:style>
  <w:style w:styleId="style26" w:type="character">
    <w:name w:val="Маркеры списка"/>
    <w:next w:val="style26"/>
    <w:rPr>
      <w:rFonts w:ascii="OpenSymbol" w:cs="OpenSymbol" w:eastAsia="OpenSymbol" w:hAnsi="OpenSymbol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Droid Sans Fallback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  <w:contextualSpacing w:val="false"/>
    </w:pPr>
    <w:rPr/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FreeSans"/>
    </w:rPr>
  </w:style>
  <w:style w:styleId="style32" w:type="paragraph">
    <w:name w:val="Заглавие"/>
    <w:basedOn w:val="style0"/>
    <w:next w:val="style33"/>
    <w:pPr>
      <w:suppressLineNumbers/>
      <w:spacing w:after="120" w:before="120"/>
      <w:contextualSpacing w:val="false"/>
      <w:jc w:val="center"/>
    </w:pPr>
    <w:rPr>
      <w:rFonts w:cs="Mangal"/>
      <w:b/>
      <w:bCs/>
      <w:i/>
      <w:iCs/>
      <w:sz w:val="24"/>
      <w:szCs w:val="24"/>
    </w:rPr>
  </w:style>
  <w:style w:styleId="style33" w:type="paragraph">
    <w:name w:val="Подзаголовок"/>
    <w:basedOn w:val="style27"/>
    <w:next w:val="style28"/>
    <w:pPr>
      <w:jc w:val="center"/>
    </w:pPr>
    <w:rPr>
      <w:i/>
      <w:iCs/>
      <w:sz w:val="28"/>
      <w:szCs w:val="28"/>
    </w:rPr>
  </w:style>
  <w:style w:styleId="style34" w:type="paragraph">
    <w:name w:val="index 1"/>
    <w:basedOn w:val="style0"/>
    <w:next w:val="style34"/>
    <w:pPr>
      <w:ind w:hanging="220" w:left="220" w:right="0"/>
    </w:pPr>
    <w:rPr/>
  </w:style>
  <w:style w:styleId="style35" w:type="paragraph">
    <w:name w:val="index heading"/>
    <w:basedOn w:val="style0"/>
    <w:next w:val="style35"/>
    <w:pPr>
      <w:suppressLineNumbers/>
    </w:pPr>
    <w:rPr>
      <w:rFonts w:cs="Mangal"/>
    </w:rPr>
  </w:style>
  <w:style w:styleId="style36" w:type="paragraph">
    <w:name w:val="Balloon Text"/>
    <w:basedOn w:val="style0"/>
    <w:next w:val="style36"/>
    <w:pPr>
      <w:suppressAutoHyphens w:val="false"/>
    </w:pPr>
    <w:rPr>
      <w:rFonts w:ascii="Tahoma" w:cs="Calibri" w:hAnsi="Tahoma"/>
      <w:sz w:val="16"/>
      <w:szCs w:val="16"/>
      <w:lang w:eastAsia="en-US"/>
    </w:rPr>
  </w:style>
  <w:style w:styleId="style37" w:type="paragraph">
    <w:name w:val="List Paragraph"/>
    <w:basedOn w:val="style0"/>
    <w:next w:val="style37"/>
    <w:pPr>
      <w:spacing w:after="0" w:before="0"/>
      <w:ind w:hanging="0" w:left="720" w:right="0"/>
      <w:contextualSpacing/>
    </w:pPr>
    <w:rPr/>
  </w:style>
  <w:style w:styleId="style38" w:type="paragraph">
    <w:name w:val="Содержимое таблицы"/>
    <w:basedOn w:val="style0"/>
    <w:next w:val="style38"/>
    <w:pPr>
      <w:suppressLineNumbers/>
    </w:pPr>
    <w:rPr/>
  </w:style>
  <w:style w:styleId="style39" w:type="paragraph">
    <w:name w:val="Заголовок таблицы"/>
    <w:basedOn w:val="style38"/>
    <w:next w:val="style39"/>
    <w:pPr>
      <w:suppressLineNumbers/>
      <w:jc w:val="center"/>
    </w:pPr>
    <w:rPr>
      <w:b/>
      <w:bCs/>
    </w:rPr>
  </w:style>
  <w:style w:styleId="style40" w:type="paragraph">
    <w:name w:val="Normal (Web)"/>
    <w:basedOn w:val="style0"/>
    <w:next w:val="style40"/>
    <w:pPr>
      <w:spacing w:after="100" w:before="100"/>
      <w:contextualSpacing w:val="false"/>
    </w:pPr>
    <w:rPr>
      <w:sz w:val="24"/>
      <w:szCs w:val="24"/>
    </w:rPr>
  </w:style>
  <w:style w:styleId="style41" w:type="paragraph">
    <w:name w:val="Нижний колонтитул"/>
    <w:basedOn w:val="style0"/>
    <w:next w:val="style41"/>
    <w:pPr>
      <w:suppressLineNumbers/>
      <w:tabs>
        <w:tab w:leader="none" w:pos="4777" w:val="center"/>
        <w:tab w:leader="none" w:pos="95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595</TotalTime>
  <Application>LibreOffice/3.6$Linux_x86 LibreOffice_project/360m1$Build-3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2012-12-03T08:30:00.00Z</dcterms:created>
  <dc:creator>Олег-Лена</dc:creator>
  <cp:lastModifiedBy>User</cp:lastModifiedBy>
  <cp:lastPrinted>2013-06-18T11:55:26.00Z</cp:lastPrinted>
  <dcterms:modified xsi:type="dcterms:W3CDTF">2012-12-13T07:15:00.00Z</dcterms:modified>
  <cp:revision>12</cp:revision>
</cp:coreProperties>
</file>