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1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Приложение 1</w:t>
      </w:r>
    </w:p>
    <w:p>
      <w:pPr>
        <w:pStyle w:val="Style11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к Порядку </w:t>
      </w:r>
      <w:r>
        <w:rPr>
          <w:rFonts w:eastAsia="Times New Roman" w:cs="Times New Roman"/>
          <w:sz w:val="20"/>
          <w:szCs w:val="20"/>
        </w:rPr>
        <w:t xml:space="preserve">работы пункта проката </w:t>
      </w:r>
    </w:p>
    <w:p>
      <w:pPr>
        <w:pStyle w:val="Style11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предметов первой необходимости </w:t>
      </w:r>
    </w:p>
    <w:p>
      <w:pPr>
        <w:pStyle w:val="Style11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для  детей до двух лет для </w:t>
      </w:r>
      <w:r>
        <w:rPr>
          <w:rFonts w:eastAsia="Times New Roman" w:cs="Times New Roman"/>
          <w:sz w:val="20"/>
          <w:szCs w:val="20"/>
          <w:highlight w:val="white"/>
        </w:rPr>
        <w:t>студенческих</w:t>
      </w:r>
    </w:p>
    <w:p>
      <w:pPr>
        <w:pStyle w:val="Style11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  <w:highlight w:val="white"/>
        </w:rPr>
        <w:t xml:space="preserve"> </w:t>
      </w:r>
      <w:r>
        <w:rPr>
          <w:rFonts w:eastAsia="Times New Roman" w:cs="Times New Roman"/>
          <w:sz w:val="20"/>
          <w:szCs w:val="20"/>
          <w:highlight w:val="white"/>
        </w:rPr>
        <w:t>семей, молодых семей,</w:t>
      </w:r>
      <w:r>
        <w:rPr>
          <w:rFonts w:eastAsia="Times New Roman" w:cs="Times New Roman"/>
          <w:sz w:val="20"/>
          <w:szCs w:val="20"/>
        </w:rPr>
        <w:t xml:space="preserve"> многодетных семей, </w:t>
      </w:r>
    </w:p>
    <w:p>
      <w:pPr>
        <w:pStyle w:val="Style11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семей с детьми, проживающих на </w:t>
      </w:r>
    </w:p>
    <w:p>
      <w:pPr>
        <w:pStyle w:val="Style11"/>
        <w:spacing w:lineRule="auto" w:line="24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территории Ставропольского края</w:t>
      </w:r>
    </w:p>
    <w:p>
      <w:pPr>
        <w:pStyle w:val="ConsPlusNonformat"/>
        <w:spacing w:lineRule="exact" w:line="238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ConsPlusNonformat"/>
        <w:spacing w:lineRule="exact" w:line="238"/>
        <w:jc w:val="righ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Форма</w:t>
      </w:r>
    </w:p>
    <w:p>
      <w:pPr>
        <w:pStyle w:val="ConsPlusNonformat"/>
        <w:spacing w:lineRule="exact" w:line="2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exact" w:line="23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exact" w:line="2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ДОГОВОР  </w:t>
      </w:r>
    </w:p>
    <w:p>
      <w:pPr>
        <w:pStyle w:val="ConsPlusNonformat"/>
        <w:spacing w:lineRule="exact" w:line="2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38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безвозмездного пользования предметами первой необходимости </w:t>
      </w:r>
    </w:p>
    <w:p>
      <w:pPr>
        <w:pStyle w:val="ConsPlusNonformat"/>
        <w:spacing w:lineRule="exact" w:line="238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  детей до двух лет</w:t>
      </w:r>
    </w:p>
    <w:p>
      <w:pPr>
        <w:pStyle w:val="ConsPlusNonformat"/>
        <w:spacing w:lineRule="exact" w:line="2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</w:t>
      </w:r>
    </w:p>
    <w:p>
      <w:pPr>
        <w:pStyle w:val="ConsPlusNonformat"/>
        <w:spacing w:lineRule="exact" w:line="238" w:before="114" w:after="11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ст. Ессентукская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№____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«     »                     20        г.</w:t>
      </w:r>
    </w:p>
    <w:p>
      <w:pPr>
        <w:pStyle w:val="ConsPlusNonformat"/>
        <w:spacing w:lineRule="exact" w:line="28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Государственное бюджетное учреждение социального обслуживания «Предгорный комплексный центр социального обслуживания населения», именуемая в дальнейшем «Центр», в лице директора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Донской Натальи Дмитриевны,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действующего на основании Устава, с одной стороны,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 гражданин(ка) __________________________________________________________________,</w:t>
      </w:r>
    </w:p>
    <w:p>
      <w:pPr>
        <w:pStyle w:val="ConsPlusNonformat"/>
        <w:ind w:left="0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</w:t>
      </w:r>
      <w:r>
        <w:rPr>
          <w:rFonts w:eastAsia="Times New Roman" w:cs="Times New Roman" w:ascii="Times New Roman" w:hAnsi="Times New Roman"/>
          <w:sz w:val="20"/>
          <w:szCs w:val="20"/>
        </w:rPr>
        <w:t>(ФИО полностью)</w:t>
      </w:r>
    </w:p>
    <w:p>
      <w:pPr>
        <w:pStyle w:val="ConsPlusNonformat"/>
        <w:ind w:left="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проживающий(ая) по адресу: </w:t>
      </w:r>
    </w:p>
    <w:p>
      <w:pPr>
        <w:pStyle w:val="ConsPlusNonformat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__________________________________________________________________  __________________________________________________________________, именуемый(ая) в дальнейшем «Получатель»(паспорт: серия_______№ _____ ,  </w:t>
      </w:r>
    </w:p>
    <w:p>
      <w:pPr>
        <w:pStyle w:val="ConsPlusNonformat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выданный (кем, когда __________________________________________  _________________________________________________________________ ),</w:t>
      </w:r>
    </w:p>
    <w:p>
      <w:pPr>
        <w:pStyle w:val="ConsPlusNonformat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 другой стороны, в дальнейшем при совместном упоминании по тексту Договора «Стороны», заключили настоящий Договор о нижеследующем.</w:t>
      </w:r>
    </w:p>
    <w:p>
      <w:pPr>
        <w:pStyle w:val="ConsPlusNonformat"/>
        <w:spacing w:lineRule="exact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I. Предмет Договора</w:t>
      </w:r>
    </w:p>
    <w:p>
      <w:pPr>
        <w:pStyle w:val="ConsPlusNonformat"/>
        <w:spacing w:lineRule="exact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auto" w:line="24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1.1.  Центр выдает безвозмездно, а Получатель принимает в пользование следующие предметы первой необходимости для   детей до двух лет:</w:t>
      </w:r>
    </w:p>
    <w:p>
      <w:pPr>
        <w:pStyle w:val="ConsPlusNonformat"/>
        <w:spacing w:lineRule="auto" w:line="24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1.______________________________________________</w:t>
      </w:r>
      <w:r>
        <w:rPr/>
        <w:t>________________</w:t>
      </w:r>
    </w:p>
    <w:p>
      <w:pPr>
        <w:pStyle w:val="ConsPlusNonformat"/>
        <w:spacing w:lineRule="auto" w:line="24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2.____________________________________________________________</w:t>
      </w:r>
    </w:p>
    <w:p>
      <w:pPr>
        <w:pStyle w:val="ConsPlusNonforma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3.____________________________________________________________</w:t>
      </w:r>
    </w:p>
    <w:p>
      <w:pPr>
        <w:pStyle w:val="ConsPlusNonforma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4.____________________________________________________________</w:t>
      </w:r>
    </w:p>
    <w:p>
      <w:pPr>
        <w:pStyle w:val="ConsPlusNonformat"/>
        <w:spacing w:lineRule="auto" w:line="24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(указывается полное наименование предмета первой необходимости </w:t>
      </w:r>
    </w:p>
    <w:p>
      <w:pPr>
        <w:pStyle w:val="ConsPlusNonforma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для новорожденных, инвентаризационный номер)</w:t>
      </w:r>
    </w:p>
    <w:p>
      <w:pPr>
        <w:pStyle w:val="ConsPlusNonforma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(далее – предметы первой необходимости) </w:t>
      </w:r>
      <w:r>
        <w:rPr>
          <w:rFonts w:eastAsia="Times New Roman" w:cs="Times New Roman" w:ascii="Times New Roman" w:hAnsi="Times New Roman"/>
          <w:sz w:val="28"/>
          <w:szCs w:val="28"/>
        </w:rPr>
        <w:t>в полной исправности во временное пользование на срок до  ___  ________ 20____ года.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1.2. Исправность предметов первой необходимости проверена в присутствии Получателя.</w:t>
      </w:r>
    </w:p>
    <w:p>
      <w:pPr>
        <w:pStyle w:val="ConsPlusNormal"/>
        <w:spacing w:lineRule="exact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spacing w:lineRule="exact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II. Обязательства Сторон</w:t>
      </w:r>
    </w:p>
    <w:p>
      <w:pPr>
        <w:pStyle w:val="ConsPlusNormal"/>
        <w:spacing w:lineRule="exact" w:lin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2.1. Обязанности Центра: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2.1.1. Передать предметы первой необходимости для   без недостатков, свободным от прав третьих лиц.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2.1.2. Ознакомить Получателя с правилами эксплуатации предметов первой необходимости.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2.1.3. В случае выхода из строя предмета первой необходимости, переданного во временное пользование, не вследствие нарушения Получателем правил эксплуатации, заменить вышедший из строя  другим имеющимся в наличии, исправным предметом первой необходимости.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2.2. Обязанности Получателя: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2.2.1. Осуществить доставку переданных во временное пользование предметов первой необходимости к месту своего проживания самостоятельно.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2.2.2. Поддерживать предметы первой необходимости в исправном состоянии, пользоваться ими в соответствии с правилами эксплуатации, не передавать третьим лицам.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2.2.3. В случае повреждения (подлежащего ремонту, восстановлению) предмета первой необходимости вследствие нарушения Получателем правил эксплуатации Получатель обязан оплатить стоимость ремонта и транспортировки предмета первой необходимости к месту ремонта.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2.2.4. В случае повреждения (не подлежащего ремонту, восстановле- </w:t>
      </w:r>
    </w:p>
    <w:p>
      <w:pPr>
        <w:pStyle w:val="ConsPlusNormal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нию) предмета первой необходимости возместить убытки, понесенные  Центром.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2.2.5. По истечении срока действия договора или при его досрочном расторжении, предусмотренных пунктами 4.2 и 4.3. настоящего Договора, вернуть предметы первой необходимости в Центр в исправном состоянии с учетом естественного износа.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Возврат Получателем предметов первой необходимости в  Центр фиксируется в акте приема-передачи предметов первой необходимости, согласно приложению к настоящему Договору.</w:t>
      </w:r>
    </w:p>
    <w:p>
      <w:pPr>
        <w:pStyle w:val="ConsPlusNormal"/>
        <w:spacing w:lineRule="exact" w:lin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2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III. Ответственность Сторон</w:t>
      </w:r>
    </w:p>
    <w:p>
      <w:pPr>
        <w:pStyle w:val="ConsPlusNormal"/>
        <w:spacing w:lineRule="exact" w:lin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3.1.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3.2. 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силы, при условии, что сторона, не исполнившая обязательство, в течение 3 (трех) дней известила другую сторону в письменной форме о наступлении обстоятельств непреодолимой силы.</w:t>
      </w:r>
    </w:p>
    <w:p>
      <w:pPr>
        <w:pStyle w:val="ConsPlusNormal"/>
        <w:spacing w:lineRule="exact" w:line="24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00"/>
        <w:ind w:left="0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00"/>
        <w:ind w:left="0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IV. Срок Договора</w:t>
      </w:r>
    </w:p>
    <w:p>
      <w:pPr>
        <w:pStyle w:val="ConsPlusNormal"/>
        <w:spacing w:lineRule="exact" w:lin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4.1. Настоящий Договор заключен на срок с ____ ____________ 20__ г. по __ _____________ 20__ г.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4.2.  Центр может предъявить требование о досрочном расторжении Договора, если ей стали известны факты о том, что: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1) получатель пользуется имуществом не в соответствии с Договором или назначением предметов первой необходимости;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2) получатель умышленно или по неосторожности ухудшает состояние предметов первой необходимости;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3) смерть заявителя или признание его недееспособным, если при этом у ребенка отсутствует другой родитель;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4. несоответствие заявителя (его семьи) категориям, указанным в пункте 2 Порядка работы пунктов проката предметов первой необходимости для детей до двух лет из студенческих семей, молодых семей, многодетных семей, семей с детьми, проживающих на территории Ставропольского края, утвержденного приказом министерства труда и социальной защитынаселения Ставропольского края от 27 февраля 2025 г. № 65; 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4.3. Получатель вправе расторгнуть Договор в любое время по собственной инициативе.</w:t>
      </w:r>
    </w:p>
    <w:p>
      <w:pPr>
        <w:pStyle w:val="ConsPlusNormal"/>
        <w:spacing w:lineRule="exact" w:lin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V. Заключительные положения</w:t>
      </w:r>
    </w:p>
    <w:p>
      <w:pPr>
        <w:pStyle w:val="ConsPlusNormal"/>
        <w:spacing w:lineRule="exact" w:lin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</w:t>
      </w:r>
      <w:r>
        <w:rPr>
          <w:rFonts w:eastAsia="Times New Roman" w:cs="Times New Roman"/>
          <w:sz w:val="28"/>
          <w:szCs w:val="28"/>
        </w:rPr>
        <w:t xml:space="preserve"> Все вопросы, не урегулированные настоящим Договором, разрешаются Сторонами путем переговоров. При не достижении согласия путем переговоров споры разрешаются в судебном порядке в соответствии с законодательством Российской Федерации.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5.2. Настоящий Договор вступает в силу с даты его подписания Сторонами.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5.3. Настоящий Договор составлен в двух экземплярах, идентичных и имеющих одинаковую юридическую силу. У каждой из сторон хранится по одному экземпляру.</w:t>
      </w:r>
    </w:p>
    <w:p>
      <w:pPr>
        <w:pStyle w:val="ConsPlusNormal"/>
        <w:spacing w:lineRule="exact" w:lin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spacing w:lineRule="exact" w:lin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VI.</w:t>
      </w:r>
      <w:r>
        <w:rPr>
          <w:rFonts w:eastAsia="Times New Roman" w:cs="Times New Roman"/>
          <w:b/>
          <w:color w:val="000000"/>
          <w:sz w:val="24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</w:rPr>
        <w:t>Адрес (место нахождения), реквизиты и подписи Сторон.</w:t>
      </w:r>
    </w:p>
    <w:p>
      <w:pPr>
        <w:pStyle w:val="Normal"/>
        <w:jc w:val="center"/>
        <w:rPr/>
      </w:pPr>
      <w:r>
        <w:rPr/>
      </w:r>
    </w:p>
    <w:tbl>
      <w:tblPr>
        <w:tblW w:w="9645" w:type="dxa"/>
        <w:jc w:val="left"/>
        <w:tblInd w:w="15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4530"/>
        <w:gridCol w:w="461"/>
        <w:gridCol w:w="2453"/>
        <w:gridCol w:w="2037"/>
        <w:gridCol w:w="164"/>
      </w:tblGrid>
      <w:tr>
        <w:trPr>
          <w:trHeight w:val="395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199" w:before="14" w:after="0"/>
              <w:ind w:left="15" w:right="0" w:hanging="0"/>
              <w:jc w:val="center"/>
              <w:rPr>
                <w:b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Исполнитель</w:t>
            </w:r>
          </w:p>
        </w:tc>
        <w:tc>
          <w:tcPr>
            <w:tcW w:w="461" w:type="dxa"/>
            <w:vMerge w:val="restart"/>
            <w:tcBorders/>
          </w:tcPr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465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lineRule="atLeast" w:line="199" w:before="14" w:after="0"/>
              <w:ind w:left="0" w:right="0" w:hanging="0"/>
              <w:jc w:val="center"/>
              <w:rPr/>
            </w:pPr>
            <w:r>
              <w:rPr>
                <w:b/>
                <w:color w:val="000000"/>
                <w:sz w:val="24"/>
                <w:lang w:val="ru-RU"/>
              </w:rPr>
              <w:t>З</w:t>
            </w:r>
            <w:r>
              <w:rPr>
                <w:b/>
                <w:color w:val="000000"/>
                <w:sz w:val="24"/>
              </w:rPr>
              <w:t>аказчик</w:t>
            </w:r>
          </w:p>
        </w:tc>
      </w:tr>
      <w:tr>
        <w:trPr>
          <w:trHeight w:val="429" w:hRule="atLeast"/>
        </w:trPr>
        <w:tc>
          <w:tcPr>
            <w:tcW w:w="4530" w:type="dxa"/>
            <w:vMerge w:val="restart"/>
            <w:tcBorders/>
          </w:tcPr>
          <w:p>
            <w:pPr>
              <w:pStyle w:val="Normal"/>
              <w:widowControl w:val="false"/>
              <w:spacing w:lineRule="atLeast" w:line="199" w:before="14" w:after="0"/>
              <w:ind w:left="15" w:right="0" w:hanging="0"/>
              <w:jc w:val="left"/>
              <w:rPr/>
            </w:pPr>
            <w:r>
              <w:rPr>
                <w:color w:val="000000"/>
                <w:sz w:val="24"/>
                <w:lang w:val="ru-RU"/>
              </w:rPr>
              <w:t>Г</w:t>
            </w:r>
            <w:r>
              <w:rPr>
                <w:color w:val="000000"/>
                <w:sz w:val="24"/>
              </w:rPr>
              <w:t>осударственное бюджетное учреж</w:t>
            </w:r>
            <w:r>
              <w:rPr>
                <w:color w:val="000000"/>
                <w:sz w:val="24"/>
                <w:szCs w:val="24"/>
              </w:rPr>
              <w:t xml:space="preserve">дение социального обслуживания  "Предгорный комплексный центр социального обслуживания населения" 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357350, Ставропольский край, Предгорный район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ст. Ессентукская, ул. Набережная, 4а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ОГРН 1022600963770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ИНН 2618011785, КПП 261801001</w:t>
            </w:r>
          </w:p>
          <w:p>
            <w:pPr>
              <w:pStyle w:val="Normal"/>
              <w:widowControl w:val="false"/>
              <w:spacing w:lineRule="atLeast" w:line="199" w:before="14" w:after="0"/>
              <w:ind w:left="15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 Отделение Ставрополь банка России//УФК по Ставропольскому краю г. Ставрополь</w:t>
            </w:r>
          </w:p>
          <w:p>
            <w:pPr>
              <w:pStyle w:val="Normal"/>
              <w:widowControl w:val="false"/>
              <w:spacing w:lineRule="atLeast" w:line="199" w:before="14" w:after="0"/>
              <w:ind w:left="15" w:right="0" w:hanging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Банковский счёт:  032246430700000002101</w:t>
            </w:r>
          </w:p>
          <w:p>
            <w:pPr>
              <w:pStyle w:val="Normal"/>
              <w:widowControl w:val="false"/>
              <w:spacing w:lineRule="atLeast" w:line="199" w:before="14" w:after="0"/>
              <w:ind w:left="1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Министерство финансов СК (ГБУСО "Предгорный КЦСОН" л/с №  148.70.059.8)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БИК 010702101</w:t>
            </w:r>
          </w:p>
          <w:p>
            <w:pPr>
              <w:pStyle w:val="Normal"/>
              <w:widowControl w:val="false"/>
              <w:spacing w:lineRule="atLeast" w:line="199" w:before="14" w:after="0"/>
              <w:ind w:left="15" w:right="0" w:hanging="0"/>
              <w:jc w:val="left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е-mail: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сson21@minsoc26.ru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/>
              <w:br/>
              <w:br/>
              <w:br/>
              <w:br/>
            </w:r>
            <w:r>
              <w:rPr>
                <w:color w:val="000000"/>
                <w:sz w:val="24"/>
              </w:rPr>
              <w:t xml:space="preserve">Директор </w:t>
            </w:r>
            <w:r>
              <w:rPr/>
              <w:br/>
            </w:r>
            <w:r>
              <w:rPr>
                <w:color w:val="000000"/>
                <w:sz w:val="24"/>
              </w:rPr>
              <w:t>_____________________ Н.Д. Донская</w:t>
            </w:r>
            <w:r>
              <w:rPr/>
              <w:br/>
              <w:br/>
            </w:r>
            <w:r>
              <w:rPr>
                <w:color w:val="000000"/>
                <w:sz w:val="24"/>
              </w:rPr>
              <w:t>М.П.</w:t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54" w:type="dxa"/>
            <w:gridSpan w:val="3"/>
            <w:tcBorders>
              <w:bottom w:val="single" w:sz="8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tLeast" w:line="199" w:before="14" w:after="0"/>
              <w:ind w:left="15" w:right="0" w:hanging="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</w:r>
          </w:p>
        </w:tc>
      </w:tr>
      <w:tr>
        <w:trPr>
          <w:trHeight w:val="268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54" w:type="dxa"/>
            <w:gridSpan w:val="3"/>
            <w:tcBorders/>
          </w:tcPr>
          <w:p>
            <w:pPr>
              <w:pStyle w:val="Normal"/>
              <w:widowControl w:val="false"/>
              <w:spacing w:lineRule="atLeast" w:line="156" w:before="14" w:after="0"/>
              <w:ind w:left="15" w:right="0" w:hanging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фамилия, имя, отчество Заказчика</w:t>
            </w:r>
          </w:p>
        </w:tc>
      </w:tr>
      <w:tr>
        <w:trPr>
          <w:trHeight w:val="268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54" w:type="dxa"/>
            <w:gridSpan w:val="3"/>
            <w:tcBorders>
              <w:bottom w:val="single" w:sz="8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tLeast" w:line="199" w:before="14" w:after="0"/>
              <w:ind w:left="15" w:right="0" w:hanging="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</w:r>
          </w:p>
        </w:tc>
      </w:tr>
      <w:tr>
        <w:trPr>
          <w:trHeight w:val="268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54" w:type="dxa"/>
            <w:gridSpan w:val="3"/>
            <w:tcBorders>
              <w:bottom w:val="single" w:sz="8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tLeast" w:line="199" w:before="14" w:after="0"/>
              <w:ind w:left="15" w:right="0" w:hanging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выдан                                          от             г.</w:t>
            </w:r>
          </w:p>
        </w:tc>
      </w:tr>
      <w:tr>
        <w:trPr>
          <w:trHeight w:val="268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54" w:type="dxa"/>
            <w:gridSpan w:val="3"/>
            <w:tcBorders/>
          </w:tcPr>
          <w:p>
            <w:pPr>
              <w:pStyle w:val="Normal"/>
              <w:widowControl w:val="false"/>
              <w:spacing w:lineRule="atLeast" w:line="156" w:before="14" w:after="0"/>
              <w:ind w:left="15" w:right="0" w:hanging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Данные документа, удостоверяющего личность Заказчика</w:t>
            </w:r>
          </w:p>
        </w:tc>
      </w:tr>
      <w:tr>
        <w:trPr>
          <w:trHeight w:val="322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54" w:type="dxa"/>
            <w:gridSpan w:val="3"/>
            <w:tcBorders>
              <w:bottom w:val="single" w:sz="8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tLeast" w:line="199" w:before="14" w:after="0"/>
              <w:ind w:left="15" w:right="0" w:hanging="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______________________________________</w:t>
            </w:r>
          </w:p>
          <w:p>
            <w:pPr>
              <w:pStyle w:val="Normal"/>
              <w:widowControl w:val="false"/>
              <w:spacing w:lineRule="atLeast" w:line="199" w:before="14" w:after="0"/>
              <w:ind w:left="0" w:right="0" w:hanging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268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654" w:type="dxa"/>
            <w:gridSpan w:val="3"/>
            <w:tcBorders/>
          </w:tcPr>
          <w:p>
            <w:pPr>
              <w:pStyle w:val="Normal"/>
              <w:widowControl w:val="false"/>
              <w:spacing w:lineRule="atLeast" w:line="156" w:before="14" w:after="0"/>
              <w:ind w:left="15" w:right="0" w:hanging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Адрес Заказчика</w:t>
            </w:r>
          </w:p>
        </w:tc>
      </w:tr>
      <w:tr>
        <w:trPr>
          <w:trHeight w:val="268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654" w:type="dxa"/>
            <w:gridSpan w:val="3"/>
            <w:tcBorders/>
          </w:tcPr>
          <w:p>
            <w:pPr>
              <w:pStyle w:val="Normal"/>
              <w:widowControl w:val="false"/>
              <w:spacing w:lineRule="atLeast" w:line="156" w:before="14" w:after="0"/>
              <w:ind w:left="15" w:right="0" w:hanging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___________________________________________________</w:t>
            </w:r>
          </w:p>
        </w:tc>
      </w:tr>
      <w:tr>
        <w:trPr>
          <w:trHeight w:val="268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54" w:type="dxa"/>
            <w:gridSpan w:val="3"/>
            <w:tcBorders>
              <w:bottom w:val="single" w:sz="8" w:space="0" w:color="000001"/>
            </w:tcBorders>
          </w:tcPr>
          <w:p>
            <w:pPr>
              <w:pStyle w:val="Normal"/>
              <w:widowControl w:val="false"/>
              <w:snapToGrid w:val="false"/>
              <w:spacing w:before="114" w:after="114"/>
              <w:jc w:val="lef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</w:tc>
      </w:tr>
      <w:tr>
        <w:trPr>
          <w:trHeight w:val="268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</w:r>
          </w:p>
        </w:tc>
        <w:tc>
          <w:tcPr>
            <w:tcW w:w="4654" w:type="dxa"/>
            <w:gridSpan w:val="3"/>
            <w:tcBorders/>
          </w:tcPr>
          <w:p>
            <w:pPr>
              <w:pStyle w:val="Normal"/>
              <w:widowControl w:val="false"/>
              <w:spacing w:lineRule="atLeast" w:line="156" w:before="14" w:after="0"/>
              <w:ind w:left="15" w:right="0" w:hanging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фамилия, имя, отчество (при наличии)</w:t>
            </w:r>
            <w:r>
              <w:rPr>
                <w:b/>
                <w:bCs/>
                <w:color w:val="000000"/>
                <w:sz w:val="18"/>
              </w:rPr>
              <w:t xml:space="preserve">  доверенного</w:t>
            </w:r>
          </w:p>
        </w:tc>
      </w:tr>
      <w:tr>
        <w:trPr>
          <w:trHeight w:val="268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54" w:type="dxa"/>
            <w:gridSpan w:val="3"/>
            <w:tcBorders>
              <w:bottom w:val="single" w:sz="8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tLeast" w:line="156" w:before="14" w:after="0"/>
              <w:ind w:left="15" w:right="0" w:hanging="0"/>
              <w:jc w:val="left"/>
              <w:rPr>
                <w:b/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</w:rPr>
              <w:t>лица  получателя</w:t>
            </w:r>
          </w:p>
        </w:tc>
      </w:tr>
      <w:tr>
        <w:trPr>
          <w:trHeight w:val="268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54" w:type="dxa"/>
            <w:gridSpan w:val="3"/>
            <w:tcBorders/>
          </w:tcPr>
          <w:p>
            <w:pPr>
              <w:pStyle w:val="Normal"/>
              <w:widowControl w:val="false"/>
              <w:spacing w:lineRule="atLeast" w:line="156" w:before="128" w:after="114"/>
              <w:ind w:left="15" w:right="0" w:hanging="0"/>
              <w:jc w:val="left"/>
              <w:rPr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___________________________________________________</w:t>
            </w:r>
          </w:p>
        </w:tc>
      </w:tr>
      <w:tr>
        <w:trPr>
          <w:trHeight w:val="208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54" w:type="dxa"/>
            <w:gridSpan w:val="3"/>
            <w:tcBorders/>
          </w:tcPr>
          <w:p>
            <w:pPr>
              <w:pStyle w:val="Normal"/>
              <w:widowControl w:val="false"/>
              <w:spacing w:lineRule="atLeast" w:line="156" w:before="0" w:after="0"/>
              <w:ind w:left="15" w:right="0" w:hanging="0"/>
              <w:jc w:val="left"/>
              <w:rPr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данные документа, удостоверяющие личность,</w:t>
            </w:r>
          </w:p>
        </w:tc>
      </w:tr>
      <w:tr>
        <w:trPr>
          <w:trHeight w:val="268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54" w:type="dxa"/>
            <w:gridSpan w:val="3"/>
            <w:tcBorders>
              <w:bottom w:val="single" w:sz="8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tLeast" w:line="199" w:before="14" w:after="0"/>
              <w:ind w:right="0" w:hanging="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</w:r>
          </w:p>
        </w:tc>
      </w:tr>
      <w:tr>
        <w:trPr>
          <w:trHeight w:val="215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54" w:type="dxa"/>
            <w:gridSpan w:val="3"/>
            <w:tcBorders/>
          </w:tcPr>
          <w:p>
            <w:pPr>
              <w:pStyle w:val="Normal"/>
              <w:widowControl w:val="false"/>
              <w:spacing w:lineRule="atLeast" w:line="156" w:before="14" w:after="0"/>
              <w:ind w:left="15" w:right="0" w:hanging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фамилия, имя, отчество (при наличии)</w:t>
            </w:r>
            <w:r>
              <w:rPr>
                <w:b/>
                <w:bCs/>
                <w:color w:val="000000"/>
                <w:sz w:val="18"/>
              </w:rPr>
              <w:t xml:space="preserve">  доверенного лица</w:t>
            </w:r>
          </w:p>
          <w:tbl>
            <w:tblPr>
              <w:tblW w:w="9645" w:type="dxa"/>
              <w:jc w:val="left"/>
              <w:tblInd w:w="0" w:type="dxa"/>
              <w:tblLayout w:type="fixed"/>
              <w:tblCellMar>
                <w:top w:w="0" w:type="dxa"/>
                <w:left w:w="15" w:type="dxa"/>
                <w:bottom w:w="0" w:type="dxa"/>
                <w:right w:w="15" w:type="dxa"/>
              </w:tblCellMar>
            </w:tblPr>
            <w:tblGrid>
              <w:gridCol w:w="9645"/>
            </w:tblGrid>
            <w:tr>
              <w:trPr>
                <w:trHeight w:val="268" w:hRule="atLeast"/>
              </w:trPr>
              <w:tc>
                <w:tcPr>
                  <w:tcW w:w="9645" w:type="dxa"/>
                  <w:tcBorders>
                    <w:top w:val="single" w:sz="8" w:space="0" w:color="000001"/>
                  </w:tcBorders>
                </w:tcPr>
                <w:p>
                  <w:pPr>
                    <w:pStyle w:val="Normal"/>
                    <w:widowControl w:val="false"/>
                    <w:spacing w:lineRule="atLeast" w:line="156" w:before="14" w:after="0"/>
                    <w:ind w:left="15" w:right="0" w:hanging="0"/>
                    <w:jc w:val="left"/>
                    <w:rPr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t>Получателя</w:t>
                  </w:r>
                </w:p>
                <w:p>
                  <w:pPr>
                    <w:pStyle w:val="Normal"/>
                    <w:widowControl w:val="false"/>
                    <w:spacing w:lineRule="atLeast" w:line="156" w:before="14" w:after="0"/>
                    <w:ind w:left="15" w:right="0" w:hanging="0"/>
                    <w:jc w:val="left"/>
                    <w:rPr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>___________________________________________________</w:t>
                  </w:r>
                </w:p>
                <w:p>
                  <w:pPr>
                    <w:pStyle w:val="Normal"/>
                    <w:widowControl w:val="false"/>
                    <w:spacing w:lineRule="atLeast" w:line="156" w:before="14" w:after="0"/>
                    <w:ind w:left="15" w:right="0" w:hanging="0"/>
                    <w:jc w:val="lef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адрес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t xml:space="preserve"> доверенного лица  получателя</w:t>
                  </w:r>
                </w:p>
                <w:p>
                  <w:pPr>
                    <w:pStyle w:val="Normal"/>
                    <w:widowControl w:val="false"/>
                    <w:spacing w:lineRule="atLeast" w:line="156" w:before="14" w:after="0"/>
                    <w:ind w:left="15" w:right="0" w:hanging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8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654" w:type="dxa"/>
            <w:gridSpan w:val="3"/>
            <w:tcBorders>
              <w:top w:val="single" w:sz="8" w:space="0" w:color="000001"/>
            </w:tcBorders>
          </w:tcPr>
          <w:p>
            <w:pPr>
              <w:pStyle w:val="Normal"/>
              <w:widowControl w:val="false"/>
              <w:spacing w:lineRule="atLeast" w:line="156" w:before="14" w:after="0"/>
              <w:ind w:left="15" w:right="0" w:hanging="0"/>
              <w:jc w:val="left"/>
              <w:rPr>
                <w:b/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</w:r>
          </w:p>
        </w:tc>
      </w:tr>
      <w:tr>
        <w:trPr>
          <w:trHeight w:val="376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453" w:type="dxa"/>
            <w:tcBorders>
              <w:bottom w:val="single" w:sz="8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tLeast" w:line="199" w:before="14" w:after="0"/>
              <w:ind w:left="15" w:right="0" w:hanging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</w:r>
          </w:p>
          <w:p>
            <w:pPr>
              <w:pStyle w:val="Normal"/>
              <w:widowControl w:val="false"/>
              <w:spacing w:lineRule="atLeast" w:line="199" w:before="14" w:after="0"/>
              <w:ind w:left="15" w:right="0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037" w:type="dxa"/>
            <w:tcBorders>
              <w:bottom w:val="single" w:sz="8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tLeast" w:line="199" w:before="14" w:after="0"/>
              <w:ind w:left="15" w:right="0" w:hanging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/</w:t>
            </w:r>
          </w:p>
        </w:tc>
        <w:tc>
          <w:tcPr>
            <w:tcW w:w="164" w:type="dxa"/>
            <w:tcBorders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MS Sans Serif" w:hAnsi="MS Sans Serif" w:cs="MS Sans Serif"/>
                <w:color w:val="080000"/>
                <w:sz w:val="20"/>
              </w:rPr>
            </w:pPr>
            <w:r>
              <w:rPr>
                <w:rFonts w:cs="MS Sans Serif" w:ascii="MS Sans Serif" w:hAnsi="MS Sans Serif"/>
                <w:color w:val="080000"/>
                <w:sz w:val="20"/>
              </w:rPr>
            </w:r>
          </w:p>
        </w:tc>
      </w:tr>
      <w:tr>
        <w:trPr>
          <w:trHeight w:val="215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MS Sans Serif" w:hAnsi="MS Sans Serif" w:cs="MS Sans Serif"/>
                <w:color w:val="080000"/>
                <w:sz w:val="20"/>
              </w:rPr>
            </w:pPr>
            <w:r>
              <w:rPr>
                <w:rFonts w:cs="MS Sans Serif" w:ascii="MS Sans Serif" w:hAnsi="MS Sans Serif"/>
                <w:color w:val="080000"/>
                <w:sz w:val="20"/>
              </w:rPr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MS Sans Serif" w:hAnsi="MS Sans Serif" w:cs="MS Sans Serif"/>
                <w:color w:val="080000"/>
                <w:sz w:val="20"/>
              </w:rPr>
            </w:pPr>
            <w:r>
              <w:rPr>
                <w:rFonts w:cs="MS Sans Serif" w:ascii="MS Sans Serif" w:hAnsi="MS Sans Serif"/>
                <w:color w:val="080000"/>
                <w:sz w:val="20"/>
              </w:rPr>
            </w:r>
          </w:p>
        </w:tc>
        <w:tc>
          <w:tcPr>
            <w:tcW w:w="4654" w:type="dxa"/>
            <w:gridSpan w:val="3"/>
            <w:tcBorders/>
          </w:tcPr>
          <w:p>
            <w:pPr>
              <w:pStyle w:val="Normal"/>
              <w:widowControl w:val="false"/>
              <w:spacing w:lineRule="atLeast" w:line="156" w:before="14" w:after="0"/>
              <w:ind w:left="15" w:right="0" w:hanging="0"/>
              <w:jc w:val="left"/>
              <w:rPr/>
            </w:pPr>
            <w:r>
              <w:rPr>
                <w:rFonts w:eastAsia="Times New Roman" w:cs="Times New Roman"/>
                <w:color w:val="000000"/>
                <w:sz w:val="18"/>
              </w:rPr>
              <w:t xml:space="preserve">          </w:t>
            </w:r>
            <w:r>
              <w:rPr>
                <w:color w:val="000000"/>
                <w:sz w:val="18"/>
              </w:rPr>
              <w:t>(фамилия, инициалы)              ( личная подпись)</w:t>
            </w:r>
          </w:p>
        </w:tc>
      </w:tr>
      <w:tr>
        <w:trPr>
          <w:trHeight w:val="161" w:hRule="atLeast"/>
        </w:trPr>
        <w:tc>
          <w:tcPr>
            <w:tcW w:w="4530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1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54" w:type="dxa"/>
            <w:gridSpan w:val="3"/>
            <w:tcBorders/>
          </w:tcPr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10"/>
              </w:rPr>
            </w:pPr>
            <w:r>
              <w:rPr>
                <w:color w:val="000000"/>
                <w:sz w:val="10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ind w:left="4961" w:hanging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MS Sans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24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657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659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66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663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66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667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669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67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673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656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658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660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66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66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66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67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67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836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676"/>
    <w:uiPriority w:val="11"/>
    <w:qFormat/>
    <w:rPr>
      <w:sz w:val="24"/>
      <w:szCs w:val="24"/>
    </w:rPr>
  </w:style>
  <w:style w:type="character" w:styleId="QuoteChar">
    <w:name w:val="Quote Char"/>
    <w:link w:val="678"/>
    <w:uiPriority w:val="29"/>
    <w:qFormat/>
    <w:rPr>
      <w:i/>
    </w:rPr>
  </w:style>
  <w:style w:type="character" w:styleId="IntenseQuoteChar">
    <w:name w:val="Intense Quote Char"/>
    <w:link w:val="680"/>
    <w:uiPriority w:val="30"/>
    <w:qFormat/>
    <w:rPr>
      <w:i/>
    </w:rPr>
  </w:style>
  <w:style w:type="character" w:styleId="HeaderChar">
    <w:name w:val="Header Char"/>
    <w:basedOn w:val="DefaultParagraphFont"/>
    <w:link w:val="682"/>
    <w:uiPriority w:val="99"/>
    <w:qFormat/>
    <w:rPr/>
  </w:style>
  <w:style w:type="character" w:styleId="FooterChar">
    <w:name w:val="Footer Char"/>
    <w:basedOn w:val="DefaultParagraphFont"/>
    <w:link w:val="684"/>
    <w:uiPriority w:val="99"/>
    <w:qFormat/>
    <w:rPr/>
  </w:style>
  <w:style w:type="character" w:styleId="CaptionChar">
    <w:name w:val="Caption Char"/>
    <w:link w:val="684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15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18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Название Знак"/>
    <w:basedOn w:val="DefaultParagraphFont"/>
    <w:link w:val="83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9" w:customStyle="1">
    <w:name w:val="Текст выноски Знак"/>
    <w:basedOn w:val="DefaultParagraphFont"/>
    <w:link w:val="839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31" w:customStyle="1">
    <w:name w:val="Основной текст 3 Знак"/>
    <w:basedOn w:val="DefaultParagraphFont"/>
    <w:link w:val="841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FontStyle13">
    <w:name w:val="Font Style13"/>
    <w:qFormat/>
    <w:rPr>
      <w:rFonts w:ascii="Times New Roman" w:hAnsi="Times New Roman" w:cs="Times New Roman"/>
      <w:color w:val="000000"/>
      <w:sz w:val="20"/>
      <w:szCs w:val="20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/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15">
    <w:name w:val="Subtitle"/>
    <w:basedOn w:val="Normal"/>
    <w:link w:val="67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7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8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Верхний и нижний колонтитулы"/>
    <w:basedOn w:val="Normal"/>
    <w:qFormat/>
    <w:pPr/>
    <w:rPr/>
  </w:style>
  <w:style w:type="paragraph" w:styleId="Style17">
    <w:name w:val="Header"/>
    <w:basedOn w:val="Normal"/>
    <w:link w:val="683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link w:val="687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link w:val="816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link w:val="81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1">
    <w:name w:val="Title"/>
    <w:basedOn w:val="Normal"/>
    <w:link w:val="837"/>
    <w:qFormat/>
    <w:pPr>
      <w:jc w:val="center"/>
    </w:pPr>
    <w:rPr>
      <w:b/>
      <w:sz w:val="2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840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842"/>
    <w:unhideWhenUsed/>
    <w:qFormat/>
    <w:pPr>
      <w:spacing w:before="0" w:after="120"/>
    </w:pPr>
    <w:rPr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LibreOffice/7.0.4.2$Linux_X86_64 LibreOffice_project/00$Build-2</Application>
  <AppVersion>15.0000</AppVersion>
  <Pages>4</Pages>
  <Words>753</Words>
  <Characters>6039</Characters>
  <CharactersWithSpaces>6963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2020-09-03T10:28:00Z</dcterms:created>
  <dc:creator>user</dc:creator>
  <dc:description/>
  <dc:language>ru-RU</dc:language>
  <cp:lastModifiedBy/>
  <dcterms:modified xsi:type="dcterms:W3CDTF">2026-04-08T16:09:21Z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